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48051" w14:textId="77777777" w:rsidR="00926DD0" w:rsidRPr="000563C1" w:rsidRDefault="00926DD0" w:rsidP="0074725E">
      <w:pPr>
        <w:jc w:val="center"/>
        <w:rPr>
          <w:rFonts w:ascii="Cambria" w:hAnsi="Cambria"/>
          <w:b/>
          <w:bCs/>
          <w:sz w:val="24"/>
          <w:szCs w:val="24"/>
        </w:rPr>
      </w:pPr>
      <w:r w:rsidRPr="000563C1">
        <w:rPr>
          <w:rFonts w:ascii="Cambria" w:hAnsi="Cambria"/>
          <w:b/>
          <w:bCs/>
          <w:sz w:val="24"/>
          <w:szCs w:val="24"/>
        </w:rPr>
        <w:t xml:space="preserve">Introduction to </w:t>
      </w:r>
      <w:r w:rsidR="00697E35" w:rsidRPr="000563C1">
        <w:rPr>
          <w:rFonts w:ascii="Cambria" w:hAnsi="Cambria"/>
          <w:b/>
          <w:bCs/>
          <w:sz w:val="24"/>
          <w:szCs w:val="24"/>
        </w:rPr>
        <w:t>the Field of Near Eastern Languages and Cultures</w:t>
      </w:r>
    </w:p>
    <w:p w14:paraId="79FB917E" w14:textId="77777777" w:rsidR="00697E35" w:rsidRPr="00743CC7" w:rsidRDefault="00697E35" w:rsidP="00EA6AEC">
      <w:pPr>
        <w:jc w:val="center"/>
        <w:rPr>
          <w:rFonts w:ascii="Cambria" w:hAnsi="Cambria"/>
          <w:b/>
          <w:bCs/>
          <w:sz w:val="24"/>
          <w:szCs w:val="24"/>
        </w:rPr>
      </w:pPr>
      <w:r w:rsidRPr="00743CC7">
        <w:rPr>
          <w:rFonts w:ascii="Cambria" w:hAnsi="Cambria"/>
          <w:b/>
          <w:bCs/>
          <w:sz w:val="24"/>
          <w:szCs w:val="24"/>
        </w:rPr>
        <w:t>NELC 5101</w:t>
      </w:r>
    </w:p>
    <w:p w14:paraId="43098875" w14:textId="77777777" w:rsidR="00EA6AEC" w:rsidRPr="00743CC7" w:rsidRDefault="00697E35" w:rsidP="00EA6AEC">
      <w:pPr>
        <w:jc w:val="center"/>
        <w:rPr>
          <w:rFonts w:ascii="Cambria" w:hAnsi="Cambria"/>
          <w:b/>
          <w:bCs/>
          <w:sz w:val="24"/>
          <w:szCs w:val="24"/>
        </w:rPr>
      </w:pPr>
      <w:r w:rsidRPr="00743CC7">
        <w:rPr>
          <w:rFonts w:ascii="Cambria" w:hAnsi="Cambria"/>
          <w:b/>
          <w:bCs/>
          <w:sz w:val="24"/>
          <w:szCs w:val="24"/>
        </w:rPr>
        <w:t xml:space="preserve">1 </w:t>
      </w:r>
      <w:r w:rsidR="00EA6AEC" w:rsidRPr="00743CC7">
        <w:rPr>
          <w:rFonts w:ascii="Cambria" w:hAnsi="Cambria"/>
          <w:b/>
          <w:bCs/>
          <w:sz w:val="24"/>
          <w:szCs w:val="24"/>
        </w:rPr>
        <w:t>credit hour</w:t>
      </w:r>
    </w:p>
    <w:p w14:paraId="5FC4C9BE" w14:textId="6BAEE5DB" w:rsidR="00926DD0" w:rsidRPr="000563C1" w:rsidRDefault="000563C1" w:rsidP="00EA6AEC">
      <w:pPr>
        <w:jc w:val="center"/>
        <w:rPr>
          <w:rFonts w:ascii="Cambria" w:hAnsi="Cambria"/>
          <w:sz w:val="24"/>
          <w:szCs w:val="24"/>
        </w:rPr>
      </w:pPr>
      <w:r>
        <w:rPr>
          <w:rFonts w:ascii="Cambria" w:hAnsi="Cambria"/>
          <w:sz w:val="24"/>
          <w:szCs w:val="24"/>
        </w:rPr>
        <w:t>Every other Monday, 9:00</w:t>
      </w:r>
      <w:r w:rsidR="00706217">
        <w:rPr>
          <w:rFonts w:ascii="Cambria" w:hAnsi="Cambria"/>
          <w:sz w:val="24"/>
          <w:szCs w:val="24"/>
        </w:rPr>
        <w:t>-10:5</w:t>
      </w:r>
      <w:r w:rsidR="00EA6AEC" w:rsidRPr="000563C1">
        <w:rPr>
          <w:rFonts w:ascii="Cambria" w:hAnsi="Cambria"/>
          <w:sz w:val="24"/>
          <w:szCs w:val="24"/>
        </w:rPr>
        <w:t>0 am</w:t>
      </w:r>
    </w:p>
    <w:p w14:paraId="1B7C64AE" w14:textId="77777777" w:rsidR="00EA6AEC" w:rsidRPr="000563C1" w:rsidRDefault="00EA6AEC" w:rsidP="00EA6AEC">
      <w:pPr>
        <w:spacing w:after="0"/>
        <w:rPr>
          <w:rFonts w:ascii="Cambria" w:hAnsi="Cambria" w:cstheme="majorBidi"/>
          <w:sz w:val="24"/>
          <w:szCs w:val="24"/>
        </w:rPr>
      </w:pPr>
    </w:p>
    <w:p w14:paraId="0E2F14D8" w14:textId="77777777" w:rsidR="00EA6AEC" w:rsidRPr="000563C1" w:rsidRDefault="00EA6AEC" w:rsidP="00EA6AEC">
      <w:pPr>
        <w:spacing w:after="0"/>
        <w:rPr>
          <w:rFonts w:ascii="Cambria" w:hAnsi="Cambria" w:cstheme="majorBidi"/>
          <w:sz w:val="24"/>
          <w:szCs w:val="24"/>
        </w:rPr>
      </w:pPr>
      <w:r w:rsidRPr="000563C1">
        <w:rPr>
          <w:rFonts w:ascii="Cambria" w:hAnsi="Cambria" w:cstheme="majorBidi"/>
          <w:sz w:val="24"/>
          <w:szCs w:val="24"/>
        </w:rPr>
        <w:t>Instructor: Kevin van Bladel</w:t>
      </w:r>
    </w:p>
    <w:p w14:paraId="3F3F6DB2" w14:textId="77777777" w:rsidR="00EA6AEC" w:rsidRPr="000563C1" w:rsidRDefault="00EA6AEC" w:rsidP="00EA6AEC">
      <w:pPr>
        <w:spacing w:after="0"/>
        <w:rPr>
          <w:rFonts w:ascii="Cambria" w:hAnsi="Cambria" w:cstheme="majorBidi"/>
          <w:sz w:val="24"/>
          <w:szCs w:val="24"/>
        </w:rPr>
      </w:pPr>
      <w:r w:rsidRPr="000563C1">
        <w:rPr>
          <w:rFonts w:ascii="Cambria" w:hAnsi="Cambria" w:cstheme="majorBidi"/>
          <w:sz w:val="24"/>
          <w:szCs w:val="24"/>
        </w:rPr>
        <w:t xml:space="preserve">Contact: vanbladel.2@osu.edu, </w:t>
      </w:r>
      <w:proofErr w:type="spellStart"/>
      <w:r w:rsidRPr="000563C1">
        <w:rPr>
          <w:rFonts w:ascii="Cambria" w:hAnsi="Cambria" w:cstheme="majorBidi"/>
          <w:sz w:val="24"/>
          <w:szCs w:val="24"/>
        </w:rPr>
        <w:t>Hagerty</w:t>
      </w:r>
      <w:proofErr w:type="spellEnd"/>
      <w:r w:rsidRPr="000563C1">
        <w:rPr>
          <w:rFonts w:ascii="Cambria" w:hAnsi="Cambria" w:cstheme="majorBidi"/>
          <w:sz w:val="24"/>
          <w:szCs w:val="24"/>
        </w:rPr>
        <w:t xml:space="preserve"> Hall 300G</w:t>
      </w:r>
    </w:p>
    <w:p w14:paraId="7F602D96" w14:textId="77777777" w:rsidR="00EA6AEC" w:rsidRPr="000563C1" w:rsidRDefault="00EA6AEC" w:rsidP="00EA6AEC">
      <w:pPr>
        <w:spacing w:after="0"/>
        <w:rPr>
          <w:rFonts w:ascii="Cambria" w:hAnsi="Cambria" w:cstheme="majorBidi"/>
          <w:sz w:val="24"/>
          <w:szCs w:val="24"/>
        </w:rPr>
      </w:pPr>
      <w:r w:rsidRPr="000563C1">
        <w:rPr>
          <w:rFonts w:ascii="Cambria" w:hAnsi="Cambria" w:cstheme="majorBidi"/>
          <w:sz w:val="24"/>
          <w:szCs w:val="24"/>
        </w:rPr>
        <w:t>Office Hours: T1-2 or by appt.</w:t>
      </w:r>
    </w:p>
    <w:p w14:paraId="27C1D139" w14:textId="77777777" w:rsidR="00EA6AEC" w:rsidRDefault="00EA6AEC" w:rsidP="00EA6AEC">
      <w:pPr>
        <w:rPr>
          <w:rFonts w:ascii="Cambria" w:hAnsi="Cambria" w:cstheme="majorBidi"/>
          <w:sz w:val="24"/>
          <w:szCs w:val="24"/>
        </w:rPr>
      </w:pPr>
    </w:p>
    <w:p w14:paraId="67801ADA" w14:textId="79A01FFD" w:rsidR="00226D49" w:rsidRDefault="00226D49" w:rsidP="00EA6AEC">
      <w:pPr>
        <w:rPr>
          <w:rFonts w:ascii="Cambria" w:hAnsi="Cambria" w:cstheme="majorBidi"/>
          <w:b/>
          <w:sz w:val="24"/>
          <w:szCs w:val="24"/>
        </w:rPr>
      </w:pPr>
      <w:proofErr w:type="spellStart"/>
      <w:r w:rsidRPr="00226D49">
        <w:rPr>
          <w:rFonts w:ascii="Cambria" w:hAnsi="Cambria" w:cstheme="majorBidi"/>
          <w:b/>
          <w:sz w:val="24"/>
          <w:szCs w:val="24"/>
        </w:rPr>
        <w:t>Prerequistes</w:t>
      </w:r>
      <w:proofErr w:type="spellEnd"/>
    </w:p>
    <w:p w14:paraId="3892FA7B" w14:textId="3466D08E" w:rsidR="00226D49" w:rsidRDefault="00226D49" w:rsidP="00EA6AEC">
      <w:pPr>
        <w:rPr>
          <w:rFonts w:ascii="Cambria" w:hAnsi="Cambria" w:cstheme="majorBidi"/>
          <w:sz w:val="24"/>
          <w:szCs w:val="24"/>
        </w:rPr>
      </w:pPr>
      <w:r w:rsidRPr="00226D49">
        <w:rPr>
          <w:rFonts w:ascii="Cambria" w:hAnsi="Cambria" w:cstheme="majorBidi"/>
          <w:sz w:val="24"/>
          <w:szCs w:val="24"/>
        </w:rPr>
        <w:t>Arabic, Hebrew, or Islamic Studies major with junior or senior status, or graduate standing</w:t>
      </w:r>
      <w:r>
        <w:rPr>
          <w:rFonts w:ascii="Cambria" w:hAnsi="Cambria" w:cstheme="majorBidi"/>
          <w:sz w:val="24"/>
          <w:szCs w:val="24"/>
        </w:rPr>
        <w:t xml:space="preserve"> in NELC.</w:t>
      </w:r>
    </w:p>
    <w:p w14:paraId="0EF82EEA" w14:textId="622C802D" w:rsidR="00226D49" w:rsidRPr="00226D49" w:rsidRDefault="00226D49" w:rsidP="00EA6AEC">
      <w:pPr>
        <w:rPr>
          <w:rFonts w:ascii="Cambria" w:hAnsi="Cambria" w:cstheme="majorBidi"/>
          <w:b/>
          <w:sz w:val="24"/>
          <w:szCs w:val="24"/>
        </w:rPr>
      </w:pPr>
      <w:r w:rsidRPr="00226D49">
        <w:rPr>
          <w:rFonts w:ascii="Cambria" w:hAnsi="Cambria" w:cstheme="majorBidi"/>
          <w:b/>
          <w:sz w:val="24"/>
          <w:szCs w:val="24"/>
        </w:rPr>
        <w:t>Course Description</w:t>
      </w:r>
    </w:p>
    <w:p w14:paraId="518449C1" w14:textId="77777777" w:rsidR="00EA6AEC" w:rsidRPr="000563C1" w:rsidRDefault="00EA6AEC" w:rsidP="00743CC7">
      <w:pPr>
        <w:rPr>
          <w:rFonts w:ascii="Cambria" w:hAnsi="Cambria"/>
          <w:sz w:val="24"/>
          <w:szCs w:val="24"/>
        </w:rPr>
      </w:pPr>
      <w:r w:rsidRPr="000563C1">
        <w:rPr>
          <w:rFonts w:ascii="Cambria" w:hAnsi="Cambria"/>
          <w:sz w:val="24"/>
          <w:szCs w:val="24"/>
        </w:rPr>
        <w:t>This one-credit hour lecture/discussion course is intended for</w:t>
      </w:r>
      <w:r w:rsidR="00743CC7">
        <w:rPr>
          <w:rFonts w:ascii="Cambria" w:hAnsi="Cambria"/>
          <w:sz w:val="24"/>
          <w:szCs w:val="24"/>
        </w:rPr>
        <w:t xml:space="preserve"> first-year graduate students in NELC as well as advanced undergraduates (</w:t>
      </w:r>
      <w:r w:rsidRPr="000563C1">
        <w:rPr>
          <w:rFonts w:ascii="Cambria" w:hAnsi="Cambria"/>
          <w:sz w:val="24"/>
          <w:szCs w:val="24"/>
        </w:rPr>
        <w:t xml:space="preserve">seniors </w:t>
      </w:r>
      <w:r w:rsidR="00743CC7">
        <w:rPr>
          <w:rFonts w:ascii="Cambria" w:hAnsi="Cambria"/>
          <w:sz w:val="24"/>
          <w:szCs w:val="24"/>
        </w:rPr>
        <w:t>or juniors) majoring</w:t>
      </w:r>
      <w:r w:rsidRPr="000563C1">
        <w:rPr>
          <w:rFonts w:ascii="Cambria" w:hAnsi="Cambria"/>
          <w:sz w:val="24"/>
          <w:szCs w:val="24"/>
        </w:rPr>
        <w:t xml:space="preserve"> in the NELC department.</w:t>
      </w:r>
    </w:p>
    <w:p w14:paraId="5B0E46FB" w14:textId="701F1EC0" w:rsidR="00EA6AEC" w:rsidRPr="000563C1" w:rsidRDefault="00EA6AEC" w:rsidP="00A96E63">
      <w:pPr>
        <w:rPr>
          <w:rFonts w:ascii="Cambria" w:hAnsi="Cambria"/>
          <w:sz w:val="24"/>
          <w:szCs w:val="24"/>
        </w:rPr>
      </w:pPr>
      <w:r w:rsidRPr="000563C1">
        <w:rPr>
          <w:rFonts w:ascii="Cambria" w:hAnsi="Cambria"/>
          <w:sz w:val="24"/>
          <w:szCs w:val="24"/>
        </w:rPr>
        <w:t>It offers a concise introduction to the field of Near Eastern Languages and Cultures</w:t>
      </w:r>
      <w:r w:rsidR="00F75FBB">
        <w:rPr>
          <w:rFonts w:ascii="Cambria" w:hAnsi="Cambria"/>
          <w:sz w:val="24"/>
          <w:szCs w:val="24"/>
        </w:rPr>
        <w:t xml:space="preserve"> and its close cognates (Middle Eastern Studies, etc.)</w:t>
      </w:r>
      <w:r w:rsidRPr="000563C1">
        <w:rPr>
          <w:rFonts w:ascii="Cambria" w:hAnsi="Cambria"/>
          <w:sz w:val="24"/>
          <w:szCs w:val="24"/>
        </w:rPr>
        <w:t xml:space="preserve">, focusing on the history and constitution of institutional bases for the study of the Near East, the major debates about how the field is constructed, the </w:t>
      </w:r>
      <w:r w:rsidR="006A0E80">
        <w:rPr>
          <w:rFonts w:ascii="Cambria" w:hAnsi="Cambria"/>
          <w:sz w:val="24"/>
          <w:szCs w:val="24"/>
        </w:rPr>
        <w:t xml:space="preserve">development of the </w:t>
      </w:r>
      <w:r w:rsidRPr="000563C1">
        <w:rPr>
          <w:rFonts w:ascii="Cambria" w:hAnsi="Cambria"/>
          <w:sz w:val="24"/>
          <w:szCs w:val="24"/>
        </w:rPr>
        <w:t>terms by which it is defined (</w:t>
      </w:r>
      <w:r w:rsidR="000563C1">
        <w:rPr>
          <w:rFonts w:ascii="Cambria" w:hAnsi="Cambria"/>
          <w:sz w:val="24"/>
          <w:szCs w:val="24"/>
        </w:rPr>
        <w:t>“Near” vs</w:t>
      </w:r>
      <w:r w:rsidRPr="000563C1">
        <w:rPr>
          <w:rFonts w:ascii="Cambria" w:hAnsi="Cambria"/>
          <w:sz w:val="24"/>
          <w:szCs w:val="24"/>
        </w:rPr>
        <w:t xml:space="preserve"> </w:t>
      </w:r>
      <w:r w:rsidR="000563C1">
        <w:rPr>
          <w:rFonts w:ascii="Cambria" w:hAnsi="Cambria"/>
          <w:sz w:val="24"/>
          <w:szCs w:val="24"/>
        </w:rPr>
        <w:t>“</w:t>
      </w:r>
      <w:r w:rsidRPr="000563C1">
        <w:rPr>
          <w:rFonts w:ascii="Cambria" w:hAnsi="Cambria"/>
          <w:sz w:val="24"/>
          <w:szCs w:val="24"/>
        </w:rPr>
        <w:t>Middle</w:t>
      </w:r>
      <w:r w:rsidR="000563C1">
        <w:rPr>
          <w:rFonts w:ascii="Cambria" w:hAnsi="Cambria"/>
          <w:sz w:val="24"/>
          <w:szCs w:val="24"/>
        </w:rPr>
        <w:t>”</w:t>
      </w:r>
      <w:r w:rsidRPr="000563C1">
        <w:rPr>
          <w:rFonts w:ascii="Cambria" w:hAnsi="Cambria"/>
          <w:sz w:val="24"/>
          <w:szCs w:val="24"/>
        </w:rPr>
        <w:t xml:space="preserve"> East, </w:t>
      </w:r>
      <w:r w:rsidR="00F4428D" w:rsidRPr="000563C1">
        <w:rPr>
          <w:rFonts w:ascii="Cambria" w:hAnsi="Cambria"/>
          <w:sz w:val="24"/>
          <w:szCs w:val="24"/>
        </w:rPr>
        <w:t xml:space="preserve">“civilizations,” </w:t>
      </w:r>
      <w:r w:rsidR="000563C1">
        <w:rPr>
          <w:rFonts w:ascii="Cambria" w:hAnsi="Cambria"/>
          <w:sz w:val="24"/>
          <w:szCs w:val="24"/>
        </w:rPr>
        <w:t>etc.), the debate over Orientalism</w:t>
      </w:r>
      <w:r w:rsidRPr="000563C1">
        <w:rPr>
          <w:rFonts w:ascii="Cambria" w:hAnsi="Cambria"/>
          <w:sz w:val="24"/>
          <w:szCs w:val="24"/>
        </w:rPr>
        <w:t xml:space="preserve"> and its aftermath, the conflatio</w:t>
      </w:r>
      <w:r w:rsidR="00F4428D" w:rsidRPr="000563C1">
        <w:rPr>
          <w:rFonts w:ascii="Cambria" w:hAnsi="Cambria"/>
          <w:sz w:val="24"/>
          <w:szCs w:val="24"/>
        </w:rPr>
        <w:t>n of the Near East with religions and nation</w:t>
      </w:r>
      <w:r w:rsidR="000563C1">
        <w:rPr>
          <w:rFonts w:ascii="Cambria" w:hAnsi="Cambria"/>
          <w:sz w:val="24"/>
          <w:szCs w:val="24"/>
        </w:rPr>
        <w:t>s</w:t>
      </w:r>
      <w:r w:rsidRPr="000563C1">
        <w:rPr>
          <w:rFonts w:ascii="Cambria" w:hAnsi="Cambria"/>
          <w:sz w:val="24"/>
          <w:szCs w:val="24"/>
        </w:rPr>
        <w:t xml:space="preserve">, the background to Area Studies, the place of </w:t>
      </w:r>
      <w:r w:rsidR="002340D0">
        <w:rPr>
          <w:rFonts w:ascii="Cambria" w:hAnsi="Cambria"/>
          <w:sz w:val="24"/>
          <w:szCs w:val="24"/>
        </w:rPr>
        <w:t xml:space="preserve">NELC knowledge </w:t>
      </w:r>
      <w:r w:rsidRPr="000563C1">
        <w:rPr>
          <w:rFonts w:ascii="Cambria" w:hAnsi="Cambria"/>
          <w:sz w:val="24"/>
          <w:szCs w:val="24"/>
        </w:rPr>
        <w:t>in higher education</w:t>
      </w:r>
      <w:r w:rsidR="002340D0">
        <w:rPr>
          <w:rFonts w:ascii="Cambria" w:hAnsi="Cambria"/>
          <w:sz w:val="24"/>
          <w:szCs w:val="24"/>
        </w:rPr>
        <w:t>/</w:t>
      </w:r>
      <w:r w:rsidR="000563C1">
        <w:rPr>
          <w:rFonts w:ascii="Cambria" w:hAnsi="Cambria"/>
          <w:sz w:val="24"/>
          <w:szCs w:val="24"/>
        </w:rPr>
        <w:t>scholarship generally</w:t>
      </w:r>
      <w:r w:rsidR="002340D0">
        <w:rPr>
          <w:rFonts w:ascii="Cambria" w:hAnsi="Cambria"/>
          <w:sz w:val="24"/>
          <w:szCs w:val="24"/>
        </w:rPr>
        <w:t xml:space="preserve"> and in various publics</w:t>
      </w:r>
      <w:r w:rsidR="000563C1">
        <w:rPr>
          <w:rFonts w:ascii="Cambria" w:hAnsi="Cambria"/>
          <w:sz w:val="24"/>
          <w:szCs w:val="24"/>
        </w:rPr>
        <w:t>, and how careers in NELC are made</w:t>
      </w:r>
      <w:r w:rsidRPr="000563C1">
        <w:rPr>
          <w:rFonts w:ascii="Cambria" w:hAnsi="Cambria"/>
          <w:sz w:val="24"/>
          <w:szCs w:val="24"/>
        </w:rPr>
        <w:t>.</w:t>
      </w:r>
    </w:p>
    <w:p w14:paraId="4DC5EB2B" w14:textId="77777777" w:rsidR="00F4428D" w:rsidRPr="000563C1" w:rsidRDefault="00EA6AEC" w:rsidP="00F75FBB">
      <w:pPr>
        <w:rPr>
          <w:rFonts w:ascii="Cambria" w:hAnsi="Cambria"/>
          <w:sz w:val="24"/>
          <w:szCs w:val="24"/>
        </w:rPr>
      </w:pPr>
      <w:r w:rsidRPr="000563C1">
        <w:rPr>
          <w:rFonts w:ascii="Cambria" w:hAnsi="Cambria"/>
          <w:sz w:val="24"/>
          <w:szCs w:val="24"/>
        </w:rPr>
        <w:t>The course meets for a session of two hours every other week.</w:t>
      </w:r>
    </w:p>
    <w:p w14:paraId="3CDB9E3F" w14:textId="77777777" w:rsidR="00EA6AEC" w:rsidRPr="000563C1" w:rsidRDefault="00EA6AEC" w:rsidP="00EA6AEC">
      <w:pPr>
        <w:rPr>
          <w:rFonts w:ascii="Cambria" w:hAnsi="Cambria" w:cstheme="majorBidi"/>
          <w:sz w:val="24"/>
          <w:szCs w:val="24"/>
        </w:rPr>
      </w:pPr>
      <w:r w:rsidRPr="000563C1">
        <w:rPr>
          <w:rFonts w:ascii="Cambria" w:hAnsi="Cambria" w:cstheme="majorBidi"/>
          <w:b/>
          <w:sz w:val="24"/>
          <w:szCs w:val="24"/>
        </w:rPr>
        <w:t>Course Materials</w:t>
      </w:r>
    </w:p>
    <w:p w14:paraId="5052B79E" w14:textId="77777777" w:rsidR="00CE30B1" w:rsidRDefault="00E230D6" w:rsidP="00E230D6">
      <w:pPr>
        <w:rPr>
          <w:rFonts w:ascii="Cambria" w:hAnsi="Cambria" w:cstheme="majorBidi"/>
          <w:sz w:val="24"/>
          <w:szCs w:val="24"/>
        </w:rPr>
      </w:pPr>
      <w:r>
        <w:rPr>
          <w:rFonts w:ascii="Cambria" w:hAnsi="Cambria" w:cstheme="majorBidi"/>
          <w:sz w:val="24"/>
          <w:szCs w:val="24"/>
        </w:rPr>
        <w:t xml:space="preserve">Book </w:t>
      </w:r>
      <w:r w:rsidR="00743CC7">
        <w:rPr>
          <w:rFonts w:ascii="Cambria" w:hAnsi="Cambria" w:cstheme="majorBidi"/>
          <w:sz w:val="24"/>
          <w:szCs w:val="24"/>
        </w:rPr>
        <w:t xml:space="preserve">available at </w:t>
      </w:r>
      <w:r w:rsidR="00743CC7" w:rsidRPr="00743CC7">
        <w:rPr>
          <w:rFonts w:ascii="Cambria" w:hAnsi="Cambria" w:cstheme="majorBidi"/>
          <w:sz w:val="24"/>
          <w:szCs w:val="24"/>
        </w:rPr>
        <w:t>SBX, 1806 North High St.</w:t>
      </w:r>
      <w:r>
        <w:rPr>
          <w:rFonts w:ascii="Cambria" w:hAnsi="Cambria" w:cstheme="majorBidi"/>
          <w:sz w:val="24"/>
          <w:szCs w:val="24"/>
        </w:rPr>
        <w:t xml:space="preserve">: </w:t>
      </w:r>
      <w:r w:rsidR="00CE30B1">
        <w:rPr>
          <w:rFonts w:ascii="Cambria" w:hAnsi="Cambria" w:cstheme="majorBidi"/>
          <w:sz w:val="24"/>
          <w:szCs w:val="24"/>
        </w:rPr>
        <w:t xml:space="preserve">Ursula </w:t>
      </w:r>
      <w:proofErr w:type="spellStart"/>
      <w:r w:rsidR="00CE30B1">
        <w:rPr>
          <w:rFonts w:ascii="Cambria" w:hAnsi="Cambria" w:cstheme="majorBidi"/>
          <w:sz w:val="24"/>
          <w:szCs w:val="24"/>
        </w:rPr>
        <w:t>Wokoeck</w:t>
      </w:r>
      <w:proofErr w:type="spellEnd"/>
      <w:r w:rsidR="00CE30B1">
        <w:rPr>
          <w:rFonts w:ascii="Cambria" w:hAnsi="Cambria" w:cstheme="majorBidi"/>
          <w:sz w:val="24"/>
          <w:szCs w:val="24"/>
        </w:rPr>
        <w:t xml:space="preserve">, </w:t>
      </w:r>
      <w:r w:rsidR="00CE30B1" w:rsidRPr="00CE30B1">
        <w:rPr>
          <w:rFonts w:ascii="Cambria" w:hAnsi="Cambria" w:cstheme="majorBidi"/>
          <w:i/>
          <w:iCs/>
          <w:sz w:val="24"/>
          <w:szCs w:val="24"/>
        </w:rPr>
        <w:t xml:space="preserve">German Orientalism: The Study </w:t>
      </w:r>
      <w:proofErr w:type="gramStart"/>
      <w:r w:rsidR="00CE30B1" w:rsidRPr="00CE30B1">
        <w:rPr>
          <w:rFonts w:ascii="Cambria" w:hAnsi="Cambria" w:cstheme="majorBidi"/>
          <w:i/>
          <w:iCs/>
          <w:sz w:val="24"/>
          <w:szCs w:val="24"/>
        </w:rPr>
        <w:t>of</w:t>
      </w:r>
      <w:proofErr w:type="gramEnd"/>
      <w:r w:rsidR="00CE30B1" w:rsidRPr="00CE30B1">
        <w:rPr>
          <w:rFonts w:ascii="Cambria" w:hAnsi="Cambria" w:cstheme="majorBidi"/>
          <w:i/>
          <w:iCs/>
          <w:sz w:val="24"/>
          <w:szCs w:val="24"/>
        </w:rPr>
        <w:t xml:space="preserve"> the Middle East and Islam from 1800 to 1945</w:t>
      </w:r>
      <w:r w:rsidR="00CE30B1">
        <w:rPr>
          <w:rFonts w:ascii="Cambria" w:hAnsi="Cambria" w:cstheme="majorBidi"/>
          <w:sz w:val="24"/>
          <w:szCs w:val="24"/>
        </w:rPr>
        <w:t>, Routledge 2009.</w:t>
      </w:r>
    </w:p>
    <w:p w14:paraId="105B1559" w14:textId="2FB4EFE1" w:rsidR="001D31CA" w:rsidRDefault="001D31CA" w:rsidP="00E230D6">
      <w:pPr>
        <w:rPr>
          <w:rFonts w:ascii="Cambria" w:hAnsi="Cambria" w:cstheme="majorBidi"/>
          <w:sz w:val="24"/>
          <w:szCs w:val="24"/>
        </w:rPr>
      </w:pPr>
      <w:r>
        <w:rPr>
          <w:rFonts w:ascii="Cambria" w:hAnsi="Cambria" w:cstheme="majorBidi"/>
          <w:sz w:val="24"/>
          <w:szCs w:val="24"/>
        </w:rPr>
        <w:t>Book available online</w:t>
      </w:r>
      <w:r w:rsidR="00706217">
        <w:rPr>
          <w:rFonts w:ascii="Cambria" w:hAnsi="Cambria" w:cstheme="majorBidi"/>
          <w:sz w:val="24"/>
          <w:szCs w:val="24"/>
        </w:rPr>
        <w:t xml:space="preserve"> through library portal</w:t>
      </w:r>
      <w:r>
        <w:rPr>
          <w:rFonts w:ascii="Cambria" w:hAnsi="Cambria" w:cstheme="majorBidi"/>
          <w:sz w:val="24"/>
          <w:szCs w:val="24"/>
        </w:rPr>
        <w:t xml:space="preserve">: Zachary </w:t>
      </w:r>
      <w:proofErr w:type="spellStart"/>
      <w:r>
        <w:rPr>
          <w:rFonts w:ascii="Cambria" w:hAnsi="Cambria" w:cstheme="majorBidi"/>
          <w:sz w:val="24"/>
          <w:szCs w:val="24"/>
        </w:rPr>
        <w:t>Lockman</w:t>
      </w:r>
      <w:proofErr w:type="spellEnd"/>
      <w:r>
        <w:rPr>
          <w:rFonts w:ascii="Cambria" w:hAnsi="Cambria" w:cstheme="majorBidi"/>
          <w:sz w:val="24"/>
          <w:szCs w:val="24"/>
        </w:rPr>
        <w:t xml:space="preserve">, </w:t>
      </w:r>
      <w:r w:rsidRPr="007951F0">
        <w:rPr>
          <w:rFonts w:ascii="Cambria" w:hAnsi="Cambria" w:cstheme="majorBidi"/>
          <w:i/>
          <w:iCs/>
          <w:sz w:val="24"/>
          <w:szCs w:val="24"/>
        </w:rPr>
        <w:t>Contending Visions of the Middle East: The History and Politics of Orientalism</w:t>
      </w:r>
      <w:r>
        <w:rPr>
          <w:rFonts w:ascii="Cambria" w:hAnsi="Cambria" w:cstheme="majorBidi"/>
          <w:sz w:val="24"/>
          <w:szCs w:val="24"/>
        </w:rPr>
        <w:t>, Cambridge 2004.</w:t>
      </w:r>
      <w:r w:rsidR="007951F0">
        <w:rPr>
          <w:rFonts w:ascii="Cambria" w:hAnsi="Cambria" w:cstheme="majorBidi"/>
          <w:sz w:val="24"/>
          <w:szCs w:val="24"/>
        </w:rPr>
        <w:t xml:space="preserve"> (Recommended for purchase.)</w:t>
      </w:r>
    </w:p>
    <w:p w14:paraId="114EAEDB" w14:textId="77777777" w:rsidR="00EA6AEC" w:rsidRPr="000563C1" w:rsidRDefault="00743CC7" w:rsidP="00F4428D">
      <w:pPr>
        <w:rPr>
          <w:rFonts w:ascii="Cambria" w:hAnsi="Cambria" w:cstheme="majorBidi"/>
          <w:sz w:val="24"/>
          <w:szCs w:val="24"/>
        </w:rPr>
      </w:pPr>
      <w:r>
        <w:rPr>
          <w:rFonts w:ascii="Cambria" w:hAnsi="Cambria" w:cstheme="majorBidi"/>
          <w:sz w:val="24"/>
          <w:szCs w:val="24"/>
        </w:rPr>
        <w:t>The ot</w:t>
      </w:r>
      <w:r w:rsidR="00CE30B1">
        <w:rPr>
          <w:rFonts w:ascii="Cambria" w:hAnsi="Cambria" w:cstheme="majorBidi"/>
          <w:sz w:val="24"/>
          <w:szCs w:val="24"/>
        </w:rPr>
        <w:t>her r</w:t>
      </w:r>
      <w:r w:rsidR="00EA6AEC" w:rsidRPr="000563C1">
        <w:rPr>
          <w:rFonts w:ascii="Cambria" w:hAnsi="Cambria" w:cstheme="majorBidi"/>
          <w:sz w:val="24"/>
          <w:szCs w:val="24"/>
        </w:rPr>
        <w:t xml:space="preserve">equired readings may be found on </w:t>
      </w:r>
      <w:r w:rsidR="00F4428D" w:rsidRPr="000563C1">
        <w:rPr>
          <w:rFonts w:ascii="Cambria" w:hAnsi="Cambria" w:cstheme="majorBidi"/>
          <w:i/>
          <w:sz w:val="24"/>
          <w:szCs w:val="24"/>
        </w:rPr>
        <w:t>Carmen</w:t>
      </w:r>
      <w:r w:rsidR="00CE30B1">
        <w:rPr>
          <w:rFonts w:ascii="Cambria" w:hAnsi="Cambria" w:cstheme="majorBidi"/>
          <w:sz w:val="24"/>
          <w:szCs w:val="24"/>
        </w:rPr>
        <w:t xml:space="preserve"> unless otherwise indicated.</w:t>
      </w:r>
    </w:p>
    <w:p w14:paraId="1296D1E4" w14:textId="77777777" w:rsidR="00EA6AEC" w:rsidRPr="000563C1" w:rsidRDefault="00EA6AEC" w:rsidP="00EA6AEC">
      <w:pPr>
        <w:spacing w:after="0"/>
        <w:rPr>
          <w:rFonts w:ascii="Cambria" w:hAnsi="Cambria" w:cstheme="majorBidi"/>
          <w:b/>
          <w:sz w:val="24"/>
          <w:szCs w:val="24"/>
        </w:rPr>
      </w:pPr>
      <w:r w:rsidRPr="000563C1">
        <w:rPr>
          <w:rFonts w:ascii="Cambria" w:hAnsi="Cambria" w:cstheme="majorBidi"/>
          <w:b/>
          <w:sz w:val="24"/>
          <w:szCs w:val="24"/>
        </w:rPr>
        <w:t>Attendance Policy</w:t>
      </w:r>
    </w:p>
    <w:p w14:paraId="3EFED27F" w14:textId="012F30D1" w:rsidR="00EA6AEC" w:rsidRPr="006A0E80" w:rsidRDefault="00EA6AEC" w:rsidP="007951F0">
      <w:pPr>
        <w:spacing w:after="0"/>
        <w:rPr>
          <w:rFonts w:ascii="Cambria" w:hAnsi="Cambria" w:cstheme="majorBidi"/>
          <w:b/>
          <w:sz w:val="24"/>
          <w:szCs w:val="24"/>
        </w:rPr>
      </w:pPr>
      <w:r w:rsidRPr="000563C1">
        <w:rPr>
          <w:rFonts w:ascii="Cambria" w:hAnsi="Cambria" w:cstheme="majorBidi"/>
          <w:sz w:val="24"/>
          <w:szCs w:val="24"/>
        </w:rPr>
        <w:lastRenderedPageBreak/>
        <w:t>Your progress in this course depends upon your active engagement in class discussions</w:t>
      </w:r>
      <w:r w:rsidR="00743CC7">
        <w:rPr>
          <w:rFonts w:ascii="Cambria" w:hAnsi="Cambria" w:cstheme="majorBidi"/>
          <w:sz w:val="24"/>
          <w:szCs w:val="24"/>
        </w:rPr>
        <w:t>, and we have only eight sessions for this 1-credit course</w:t>
      </w:r>
      <w:r w:rsidRPr="000563C1">
        <w:rPr>
          <w:rFonts w:ascii="Cambria" w:hAnsi="Cambria" w:cstheme="majorBidi"/>
          <w:sz w:val="24"/>
          <w:szCs w:val="24"/>
        </w:rPr>
        <w:t xml:space="preserve">. </w:t>
      </w:r>
      <w:r w:rsidR="007951F0">
        <w:rPr>
          <w:rFonts w:ascii="Cambria" w:hAnsi="Cambria" w:cstheme="majorBidi"/>
          <w:sz w:val="24"/>
          <w:szCs w:val="24"/>
        </w:rPr>
        <w:t>You</w:t>
      </w:r>
      <w:r w:rsidR="00743CC7">
        <w:rPr>
          <w:rFonts w:ascii="Cambria" w:hAnsi="Cambria" w:cstheme="majorBidi"/>
          <w:sz w:val="24"/>
          <w:szCs w:val="24"/>
        </w:rPr>
        <w:t xml:space="preserve"> cannot afford to miss any session</w:t>
      </w:r>
      <w:r w:rsidRPr="000563C1">
        <w:rPr>
          <w:rFonts w:ascii="Cambria" w:hAnsi="Cambria" w:cstheme="majorBidi"/>
          <w:sz w:val="24"/>
          <w:szCs w:val="24"/>
        </w:rPr>
        <w:t xml:space="preserve">. Please discuss excused absences with me as early as possible. More than </w:t>
      </w:r>
      <w:r w:rsidR="00743CC7">
        <w:rPr>
          <w:rFonts w:ascii="Cambria" w:hAnsi="Cambria" w:cstheme="majorBidi"/>
          <w:sz w:val="24"/>
          <w:szCs w:val="24"/>
        </w:rPr>
        <w:t>one absence</w:t>
      </w:r>
      <w:r w:rsidRPr="000563C1">
        <w:rPr>
          <w:rFonts w:ascii="Cambria" w:hAnsi="Cambria" w:cstheme="majorBidi"/>
          <w:sz w:val="24"/>
          <w:szCs w:val="24"/>
        </w:rPr>
        <w:t xml:space="preserve"> may be grounds for reduction of your final grade by one-third of a letter (for ex</w:t>
      </w:r>
      <w:r w:rsidR="00743CC7">
        <w:rPr>
          <w:rFonts w:ascii="Cambria" w:hAnsi="Cambria" w:cstheme="majorBidi"/>
          <w:sz w:val="24"/>
          <w:szCs w:val="24"/>
        </w:rPr>
        <w:t>ample, B to B-). More than two</w:t>
      </w:r>
      <w:r w:rsidRPr="000563C1">
        <w:rPr>
          <w:rFonts w:ascii="Cambria" w:hAnsi="Cambria" w:cstheme="majorBidi"/>
          <w:sz w:val="24"/>
          <w:szCs w:val="24"/>
        </w:rPr>
        <w:t xml:space="preserve"> absences will result in a grade of “E” for the course.</w:t>
      </w:r>
      <w:r w:rsidRPr="000563C1">
        <w:rPr>
          <w:rFonts w:ascii="Cambria" w:hAnsi="Cambria" w:cstheme="majorBidi"/>
          <w:b/>
          <w:bCs/>
          <w:sz w:val="24"/>
          <w:szCs w:val="24"/>
        </w:rPr>
        <w:t xml:space="preserve"> </w:t>
      </w:r>
    </w:p>
    <w:p w14:paraId="50DE3497" w14:textId="77777777" w:rsidR="00743CC7" w:rsidRDefault="00743CC7" w:rsidP="00EA6AEC">
      <w:pPr>
        <w:spacing w:after="0"/>
        <w:rPr>
          <w:rFonts w:ascii="Cambria" w:hAnsi="Cambria" w:cstheme="majorBidi"/>
          <w:sz w:val="24"/>
          <w:szCs w:val="24"/>
        </w:rPr>
      </w:pPr>
    </w:p>
    <w:p w14:paraId="7794789E" w14:textId="77777777" w:rsidR="00743CC7" w:rsidRDefault="00743CC7" w:rsidP="00EA6AEC">
      <w:pPr>
        <w:spacing w:after="0"/>
        <w:rPr>
          <w:rFonts w:ascii="Cambria" w:hAnsi="Cambria" w:cstheme="majorBidi"/>
          <w:sz w:val="24"/>
          <w:szCs w:val="24"/>
        </w:rPr>
      </w:pPr>
    </w:p>
    <w:p w14:paraId="15E43798" w14:textId="77777777" w:rsidR="00743CC7" w:rsidRPr="000563C1" w:rsidRDefault="00743CC7" w:rsidP="00EA6AEC">
      <w:pPr>
        <w:spacing w:after="0"/>
        <w:rPr>
          <w:rFonts w:ascii="Cambria" w:hAnsi="Cambria" w:cstheme="majorBidi"/>
          <w:sz w:val="24"/>
          <w:szCs w:val="24"/>
        </w:rPr>
      </w:pPr>
    </w:p>
    <w:p w14:paraId="193540D3" w14:textId="77777777" w:rsidR="00706217" w:rsidRPr="003D3371" w:rsidRDefault="00706217" w:rsidP="00706217">
      <w:pPr>
        <w:spacing w:after="0"/>
        <w:rPr>
          <w:rFonts w:ascii="Cambria" w:hAnsi="Cambria" w:cstheme="majorBidi"/>
          <w:b/>
          <w:sz w:val="24"/>
          <w:szCs w:val="24"/>
        </w:rPr>
      </w:pPr>
      <w:r w:rsidRPr="003D3371">
        <w:rPr>
          <w:rFonts w:ascii="Cambria" w:hAnsi="Cambria" w:cstheme="majorBidi"/>
          <w:b/>
          <w:sz w:val="24"/>
          <w:szCs w:val="24"/>
        </w:rPr>
        <w:t>Grading Scale and Assignments</w:t>
      </w:r>
    </w:p>
    <w:p w14:paraId="2B049893" w14:textId="5D559CE7" w:rsidR="00706217" w:rsidRPr="003D3371" w:rsidRDefault="00706217" w:rsidP="00706217">
      <w:pPr>
        <w:spacing w:after="0"/>
        <w:rPr>
          <w:rFonts w:ascii="Cambria" w:hAnsi="Cambria" w:cstheme="majorBidi"/>
          <w:bCs/>
          <w:sz w:val="24"/>
          <w:szCs w:val="24"/>
        </w:rPr>
      </w:pPr>
      <w:r w:rsidRPr="003D3371">
        <w:rPr>
          <w:rFonts w:ascii="Cambria" w:hAnsi="Cambria" w:cstheme="majorBidi"/>
          <w:bCs/>
          <w:sz w:val="24"/>
          <w:szCs w:val="24"/>
        </w:rPr>
        <w:t>A = 93-107, A- = 90-92, B+ = 87-89, B = 83-86, B- = 80-82, C+ = 77-79, C = 73-76, C- = 70-72, D+ = 67-69, D = 6</w:t>
      </w:r>
      <w:r w:rsidR="00D53162">
        <w:rPr>
          <w:rFonts w:ascii="Cambria" w:hAnsi="Cambria" w:cstheme="majorBidi"/>
          <w:bCs/>
          <w:sz w:val="24"/>
          <w:szCs w:val="24"/>
        </w:rPr>
        <w:t>0</w:t>
      </w:r>
      <w:r w:rsidRPr="003D3371">
        <w:rPr>
          <w:rFonts w:ascii="Cambria" w:hAnsi="Cambria" w:cstheme="majorBidi"/>
          <w:bCs/>
          <w:sz w:val="24"/>
          <w:szCs w:val="24"/>
        </w:rPr>
        <w:t>-6</w:t>
      </w:r>
      <w:r w:rsidR="0049285A">
        <w:rPr>
          <w:rFonts w:ascii="Cambria" w:hAnsi="Cambria" w:cstheme="majorBidi"/>
          <w:bCs/>
          <w:sz w:val="24"/>
          <w:szCs w:val="24"/>
        </w:rPr>
        <w:t>6</w:t>
      </w:r>
      <w:bookmarkStart w:id="0" w:name="_GoBack"/>
      <w:bookmarkEnd w:id="0"/>
      <w:r w:rsidRPr="003D3371">
        <w:rPr>
          <w:rFonts w:ascii="Cambria" w:hAnsi="Cambria" w:cstheme="majorBidi"/>
          <w:bCs/>
          <w:sz w:val="24"/>
          <w:szCs w:val="24"/>
        </w:rPr>
        <w:t>, E = 0-59</w:t>
      </w:r>
    </w:p>
    <w:p w14:paraId="33943862" w14:textId="77777777" w:rsidR="00706217" w:rsidRDefault="00706217" w:rsidP="00706217">
      <w:pPr>
        <w:spacing w:after="0"/>
        <w:rPr>
          <w:rFonts w:ascii="Cambria" w:hAnsi="Cambria" w:cstheme="majorBidi"/>
          <w:sz w:val="24"/>
          <w:szCs w:val="24"/>
        </w:rPr>
      </w:pPr>
    </w:p>
    <w:p w14:paraId="6A5E0289" w14:textId="77777777" w:rsidR="00706217" w:rsidRDefault="00706217" w:rsidP="00706217">
      <w:pPr>
        <w:spacing w:after="0"/>
        <w:rPr>
          <w:rFonts w:ascii="Cambria" w:hAnsi="Cambria" w:cstheme="majorBidi"/>
          <w:sz w:val="24"/>
          <w:szCs w:val="24"/>
        </w:rPr>
      </w:pPr>
      <w:r w:rsidRPr="003D3371">
        <w:rPr>
          <w:rFonts w:ascii="Cambria" w:hAnsi="Cambria" w:cstheme="majorBidi"/>
          <w:sz w:val="24"/>
          <w:szCs w:val="24"/>
        </w:rPr>
        <w:t>Active participation in the discussion of course materials is a basic requirement and is assumed. Non-participation will be treated as an absence (see above).</w:t>
      </w:r>
    </w:p>
    <w:p w14:paraId="5843CFAE" w14:textId="77777777" w:rsidR="00706217" w:rsidRPr="003D3371" w:rsidRDefault="00706217" w:rsidP="00706217">
      <w:pPr>
        <w:spacing w:after="0"/>
        <w:rPr>
          <w:rFonts w:ascii="Cambria" w:hAnsi="Cambria" w:cstheme="majorBidi"/>
          <w:sz w:val="24"/>
          <w:szCs w:val="24"/>
        </w:rPr>
      </w:pPr>
    </w:p>
    <w:p w14:paraId="6FE88B3B" w14:textId="77777777" w:rsidR="00EA6AEC" w:rsidRPr="000563C1" w:rsidRDefault="00EA6AEC" w:rsidP="00743CC7">
      <w:pPr>
        <w:numPr>
          <w:ilvl w:val="0"/>
          <w:numId w:val="19"/>
        </w:numPr>
        <w:spacing w:after="0"/>
        <w:rPr>
          <w:rFonts w:ascii="Cambria" w:hAnsi="Cambria" w:cstheme="majorBidi"/>
          <w:sz w:val="24"/>
          <w:szCs w:val="24"/>
        </w:rPr>
      </w:pPr>
      <w:r w:rsidRPr="000563C1">
        <w:rPr>
          <w:rFonts w:ascii="Cambria" w:hAnsi="Cambria" w:cstheme="majorBidi"/>
          <w:sz w:val="24"/>
          <w:szCs w:val="24"/>
        </w:rPr>
        <w:t xml:space="preserve">Write </w:t>
      </w:r>
      <w:r w:rsidR="00743CC7" w:rsidRPr="007A5E66">
        <w:rPr>
          <w:rFonts w:ascii="Cambria" w:hAnsi="Cambria" w:cstheme="majorBidi"/>
          <w:b/>
          <w:bCs/>
          <w:sz w:val="24"/>
          <w:szCs w:val="24"/>
        </w:rPr>
        <w:t>four</w:t>
      </w:r>
      <w:r w:rsidRPr="007A5E66">
        <w:rPr>
          <w:rFonts w:ascii="Cambria" w:hAnsi="Cambria" w:cstheme="majorBidi"/>
          <w:b/>
          <w:bCs/>
          <w:sz w:val="24"/>
          <w:szCs w:val="24"/>
        </w:rPr>
        <w:t xml:space="preserve"> responses to the readings</w:t>
      </w:r>
      <w:r w:rsidR="00F4428D" w:rsidRPr="000563C1">
        <w:rPr>
          <w:rFonts w:ascii="Cambria" w:hAnsi="Cambria" w:cstheme="majorBidi"/>
          <w:sz w:val="24"/>
          <w:szCs w:val="24"/>
        </w:rPr>
        <w:t>, each of 200-300 words (40</w:t>
      </w:r>
      <w:r w:rsidRPr="000563C1">
        <w:rPr>
          <w:rFonts w:ascii="Cambria" w:hAnsi="Cambria" w:cstheme="majorBidi"/>
          <w:sz w:val="24"/>
          <w:szCs w:val="24"/>
        </w:rPr>
        <w:t>%</w:t>
      </w:r>
      <w:r w:rsidR="00743CC7">
        <w:rPr>
          <w:rFonts w:ascii="Cambria" w:hAnsi="Cambria" w:cstheme="majorBidi"/>
          <w:sz w:val="24"/>
          <w:szCs w:val="24"/>
        </w:rPr>
        <w:t xml:space="preserve"> = 10</w:t>
      </w:r>
      <w:r w:rsidR="00F75FBB">
        <w:rPr>
          <w:rFonts w:ascii="Cambria" w:hAnsi="Cambria" w:cstheme="majorBidi"/>
          <w:sz w:val="24"/>
          <w:szCs w:val="24"/>
        </w:rPr>
        <w:t>% each</w:t>
      </w:r>
      <w:r w:rsidRPr="000563C1">
        <w:rPr>
          <w:rFonts w:ascii="Cambria" w:hAnsi="Cambria" w:cstheme="majorBidi"/>
          <w:sz w:val="24"/>
          <w:szCs w:val="24"/>
        </w:rPr>
        <w:t>).</w:t>
      </w:r>
    </w:p>
    <w:p w14:paraId="473251D7" w14:textId="77777777" w:rsidR="00EA6AEC" w:rsidRPr="00743CC7" w:rsidRDefault="00EA6AEC" w:rsidP="007951F0">
      <w:pPr>
        <w:pStyle w:val="ListParagraph"/>
        <w:numPr>
          <w:ilvl w:val="1"/>
          <w:numId w:val="19"/>
        </w:numPr>
        <w:spacing w:after="0"/>
        <w:rPr>
          <w:rFonts w:ascii="Cambria" w:hAnsi="Cambria" w:cstheme="majorBidi"/>
          <w:i/>
          <w:sz w:val="24"/>
          <w:szCs w:val="24"/>
        </w:rPr>
      </w:pPr>
      <w:r w:rsidRPr="00743CC7">
        <w:rPr>
          <w:rFonts w:ascii="Cambria" w:hAnsi="Cambria" w:cstheme="majorBidi"/>
          <w:i/>
          <w:sz w:val="24"/>
          <w:szCs w:val="24"/>
        </w:rPr>
        <w:t>Due weekly</w:t>
      </w:r>
      <w:r w:rsidR="000563C1" w:rsidRPr="00743CC7">
        <w:rPr>
          <w:rFonts w:ascii="Cambria" w:hAnsi="Cambria" w:cstheme="majorBidi"/>
          <w:i/>
          <w:sz w:val="24"/>
          <w:szCs w:val="24"/>
        </w:rPr>
        <w:t xml:space="preserve"> on the Friday before </w:t>
      </w:r>
      <w:r w:rsidR="007951F0">
        <w:rPr>
          <w:rFonts w:ascii="Cambria" w:hAnsi="Cambria" w:cstheme="majorBidi"/>
          <w:i/>
          <w:sz w:val="24"/>
          <w:szCs w:val="24"/>
        </w:rPr>
        <w:t>any</w:t>
      </w:r>
      <w:r w:rsidR="000563C1" w:rsidRPr="00743CC7">
        <w:rPr>
          <w:rFonts w:ascii="Cambria" w:hAnsi="Cambria" w:cstheme="majorBidi"/>
          <w:i/>
          <w:sz w:val="24"/>
          <w:szCs w:val="24"/>
        </w:rPr>
        <w:t xml:space="preserve"> Monday meeting</w:t>
      </w:r>
      <w:r w:rsidRPr="00743CC7">
        <w:rPr>
          <w:rFonts w:ascii="Cambria" w:hAnsi="Cambria" w:cstheme="majorBidi"/>
          <w:i/>
          <w:sz w:val="24"/>
          <w:szCs w:val="24"/>
        </w:rPr>
        <w:t xml:space="preserve"> (choose </w:t>
      </w:r>
      <w:r w:rsidR="00743CC7">
        <w:rPr>
          <w:rFonts w:ascii="Cambria" w:hAnsi="Cambria" w:cstheme="majorBidi"/>
          <w:i/>
          <w:sz w:val="24"/>
          <w:szCs w:val="24"/>
        </w:rPr>
        <w:t>four different weeks).</w:t>
      </w:r>
    </w:p>
    <w:p w14:paraId="707A853C" w14:textId="77777777" w:rsidR="00F75FBB" w:rsidRPr="00743CC7" w:rsidRDefault="00EA6AEC" w:rsidP="00743CC7">
      <w:pPr>
        <w:pStyle w:val="ListParagraph"/>
        <w:numPr>
          <w:ilvl w:val="1"/>
          <w:numId w:val="19"/>
        </w:numPr>
        <w:spacing w:after="0"/>
        <w:rPr>
          <w:rFonts w:ascii="Cambria" w:hAnsi="Cambria" w:cstheme="majorBidi"/>
          <w:iCs/>
          <w:sz w:val="24"/>
          <w:szCs w:val="24"/>
        </w:rPr>
      </w:pPr>
      <w:r w:rsidRPr="00743CC7">
        <w:rPr>
          <w:rFonts w:ascii="Cambria" w:hAnsi="Cambria" w:cstheme="majorBidi"/>
          <w:iCs/>
          <w:sz w:val="24"/>
          <w:szCs w:val="24"/>
        </w:rPr>
        <w:t>The purpose of these written responses is to demonstrate your analysis and critical thinking about the readings and to prepare you to participate fruitfully in discussion during the class sessions.</w:t>
      </w:r>
    </w:p>
    <w:p w14:paraId="275650B9" w14:textId="77777777" w:rsidR="00F75FBB" w:rsidRDefault="007A5E66" w:rsidP="007A5E66">
      <w:pPr>
        <w:numPr>
          <w:ilvl w:val="0"/>
          <w:numId w:val="19"/>
        </w:numPr>
        <w:spacing w:after="0"/>
        <w:rPr>
          <w:rFonts w:ascii="Cambria" w:hAnsi="Cambria" w:cstheme="majorBidi"/>
          <w:iCs/>
          <w:sz w:val="24"/>
          <w:szCs w:val="24"/>
        </w:rPr>
      </w:pPr>
      <w:r w:rsidRPr="007A5E66">
        <w:rPr>
          <w:rFonts w:ascii="Cambria" w:hAnsi="Cambria" w:cstheme="majorBidi"/>
          <w:b/>
          <w:bCs/>
          <w:iCs/>
          <w:sz w:val="24"/>
          <w:szCs w:val="24"/>
        </w:rPr>
        <w:t>Journal Summaries</w:t>
      </w:r>
      <w:r>
        <w:rPr>
          <w:rFonts w:ascii="Cambria" w:hAnsi="Cambria" w:cstheme="majorBidi"/>
          <w:iCs/>
          <w:sz w:val="24"/>
          <w:szCs w:val="24"/>
        </w:rPr>
        <w:t xml:space="preserve">. Pick three journals in the field from the list provided by the instructor. Skim all of the volumes of these journals, either online or in the university library. Note the subjects covered, the locales from which the contributors come, and the changes in these two respects over time. Deliver a </w:t>
      </w:r>
      <w:r w:rsidR="00F75FBB" w:rsidRPr="00F75FBB">
        <w:rPr>
          <w:rFonts w:ascii="Cambria" w:hAnsi="Cambria" w:cstheme="majorBidi"/>
          <w:iCs/>
          <w:sz w:val="24"/>
          <w:szCs w:val="24"/>
        </w:rPr>
        <w:t xml:space="preserve">10-minute presentation on the careers of </w:t>
      </w:r>
      <w:r>
        <w:rPr>
          <w:rFonts w:ascii="Cambria" w:hAnsi="Cambria" w:cstheme="majorBidi"/>
          <w:iCs/>
          <w:sz w:val="24"/>
          <w:szCs w:val="24"/>
        </w:rPr>
        <w:t>these three</w:t>
      </w:r>
      <w:r w:rsidR="00F75FBB" w:rsidRPr="00F75FBB">
        <w:rPr>
          <w:rFonts w:ascii="Cambria" w:hAnsi="Cambria" w:cstheme="majorBidi"/>
          <w:iCs/>
          <w:sz w:val="24"/>
          <w:szCs w:val="24"/>
        </w:rPr>
        <w:t xml:space="preserve"> selected journals </w:t>
      </w:r>
      <w:r>
        <w:rPr>
          <w:rFonts w:ascii="Cambria" w:hAnsi="Cambria" w:cstheme="majorBidi"/>
          <w:iCs/>
          <w:sz w:val="24"/>
          <w:szCs w:val="24"/>
        </w:rPr>
        <w:t>(10%).</w:t>
      </w:r>
    </w:p>
    <w:p w14:paraId="3563A1D9" w14:textId="77777777" w:rsidR="007A5E66" w:rsidRPr="007A5E66" w:rsidRDefault="007A5E66" w:rsidP="007A5E66">
      <w:pPr>
        <w:numPr>
          <w:ilvl w:val="1"/>
          <w:numId w:val="19"/>
        </w:numPr>
        <w:spacing w:after="0"/>
        <w:rPr>
          <w:rFonts w:ascii="Cambria" w:hAnsi="Cambria" w:cstheme="majorBidi"/>
          <w:i/>
          <w:sz w:val="24"/>
          <w:szCs w:val="24"/>
        </w:rPr>
      </w:pPr>
      <w:r w:rsidRPr="007A5E66">
        <w:rPr>
          <w:rFonts w:ascii="Cambria" w:hAnsi="Cambria" w:cstheme="majorBidi"/>
          <w:i/>
          <w:sz w:val="24"/>
          <w:szCs w:val="24"/>
        </w:rPr>
        <w:t>Presented in Week 5.</w:t>
      </w:r>
    </w:p>
    <w:p w14:paraId="4A44D71A" w14:textId="77777777" w:rsidR="00EA6AEC" w:rsidRDefault="00EA6AEC" w:rsidP="00EF3B38">
      <w:pPr>
        <w:numPr>
          <w:ilvl w:val="0"/>
          <w:numId w:val="19"/>
        </w:numPr>
        <w:spacing w:after="0"/>
        <w:rPr>
          <w:rFonts w:ascii="Cambria" w:hAnsi="Cambria" w:cstheme="majorBidi"/>
          <w:sz w:val="24"/>
          <w:szCs w:val="24"/>
        </w:rPr>
      </w:pPr>
      <w:r w:rsidRPr="000563C1">
        <w:rPr>
          <w:rFonts w:ascii="Cambria" w:hAnsi="Cambria" w:cstheme="majorBidi"/>
          <w:sz w:val="24"/>
          <w:szCs w:val="24"/>
        </w:rPr>
        <w:t>Write a</w:t>
      </w:r>
      <w:r w:rsidR="00F4428D" w:rsidRPr="000563C1">
        <w:rPr>
          <w:rFonts w:ascii="Cambria" w:hAnsi="Cambria" w:cstheme="majorBidi"/>
          <w:sz w:val="24"/>
          <w:szCs w:val="24"/>
        </w:rPr>
        <w:t xml:space="preserve"> 5-</w:t>
      </w:r>
      <w:r w:rsidR="000563C1">
        <w:rPr>
          <w:rFonts w:ascii="Cambria" w:hAnsi="Cambria" w:cstheme="majorBidi"/>
          <w:sz w:val="24"/>
          <w:szCs w:val="24"/>
        </w:rPr>
        <w:t>to-6-</w:t>
      </w:r>
      <w:r w:rsidR="00F4428D" w:rsidRPr="000563C1">
        <w:rPr>
          <w:rFonts w:ascii="Cambria" w:hAnsi="Cambria" w:cstheme="majorBidi"/>
          <w:sz w:val="24"/>
          <w:szCs w:val="24"/>
        </w:rPr>
        <w:t>page</w:t>
      </w:r>
      <w:r w:rsidRPr="000563C1">
        <w:rPr>
          <w:rFonts w:ascii="Cambria" w:hAnsi="Cambria" w:cstheme="majorBidi"/>
          <w:sz w:val="24"/>
          <w:szCs w:val="24"/>
        </w:rPr>
        <w:t xml:space="preserve"> </w:t>
      </w:r>
      <w:r w:rsidR="00F4428D" w:rsidRPr="007A5E66">
        <w:rPr>
          <w:rFonts w:ascii="Cambria" w:hAnsi="Cambria" w:cstheme="majorBidi"/>
          <w:b/>
          <w:bCs/>
          <w:sz w:val="24"/>
          <w:szCs w:val="24"/>
        </w:rPr>
        <w:t>review of a book</w:t>
      </w:r>
      <w:r w:rsidR="00F4428D" w:rsidRPr="000563C1">
        <w:rPr>
          <w:rFonts w:ascii="Cambria" w:hAnsi="Cambria" w:cstheme="majorBidi"/>
          <w:sz w:val="24"/>
          <w:szCs w:val="24"/>
        </w:rPr>
        <w:t xml:space="preserve"> </w:t>
      </w:r>
      <w:r w:rsidR="00EF3B38">
        <w:rPr>
          <w:rFonts w:ascii="Cambria" w:hAnsi="Cambria" w:cstheme="majorBidi"/>
          <w:sz w:val="24"/>
          <w:szCs w:val="24"/>
        </w:rPr>
        <w:t>relevant to</w:t>
      </w:r>
      <w:r w:rsidR="000563C1">
        <w:rPr>
          <w:rFonts w:ascii="Cambria" w:hAnsi="Cambria" w:cstheme="majorBidi"/>
          <w:sz w:val="24"/>
          <w:szCs w:val="24"/>
        </w:rPr>
        <w:t xml:space="preserve"> a public debate </w:t>
      </w:r>
      <w:r w:rsidR="00EF3B38">
        <w:rPr>
          <w:rFonts w:ascii="Cambria" w:hAnsi="Cambria" w:cstheme="majorBidi"/>
          <w:sz w:val="24"/>
          <w:szCs w:val="24"/>
        </w:rPr>
        <w:t xml:space="preserve">in or about the field, </w:t>
      </w:r>
      <w:r w:rsidR="00F4428D" w:rsidRPr="000563C1">
        <w:rPr>
          <w:rFonts w:ascii="Cambria" w:hAnsi="Cambria" w:cstheme="majorBidi"/>
          <w:sz w:val="24"/>
          <w:szCs w:val="24"/>
        </w:rPr>
        <w:t xml:space="preserve">chosen from the list </w:t>
      </w:r>
      <w:r w:rsidR="00EF3B38">
        <w:rPr>
          <w:rFonts w:ascii="Cambria" w:hAnsi="Cambria" w:cstheme="majorBidi"/>
          <w:sz w:val="24"/>
          <w:szCs w:val="24"/>
        </w:rPr>
        <w:t>at the end of this syllabus</w:t>
      </w:r>
      <w:r w:rsidR="000563C1">
        <w:rPr>
          <w:rFonts w:ascii="Cambria" w:hAnsi="Cambria" w:cstheme="majorBidi"/>
          <w:sz w:val="24"/>
          <w:szCs w:val="24"/>
        </w:rPr>
        <w:t xml:space="preserve"> (4</w:t>
      </w:r>
      <w:r w:rsidR="00F4428D" w:rsidRPr="000563C1">
        <w:rPr>
          <w:rFonts w:ascii="Cambria" w:hAnsi="Cambria" w:cstheme="majorBidi"/>
          <w:sz w:val="24"/>
          <w:szCs w:val="24"/>
        </w:rPr>
        <w:t>0</w:t>
      </w:r>
      <w:r w:rsidRPr="000563C1">
        <w:rPr>
          <w:rFonts w:ascii="Cambria" w:hAnsi="Cambria" w:cstheme="majorBidi"/>
          <w:sz w:val="24"/>
          <w:szCs w:val="24"/>
        </w:rPr>
        <w:t>%).</w:t>
      </w:r>
    </w:p>
    <w:p w14:paraId="4DFCCF0B" w14:textId="77777777" w:rsidR="00EA6AEC" w:rsidRPr="00743CC7" w:rsidRDefault="00F75FBB" w:rsidP="00743CC7">
      <w:pPr>
        <w:pStyle w:val="ListParagraph"/>
        <w:numPr>
          <w:ilvl w:val="1"/>
          <w:numId w:val="19"/>
        </w:numPr>
        <w:spacing w:after="0"/>
        <w:rPr>
          <w:rFonts w:ascii="Cambria" w:hAnsi="Cambria" w:cstheme="majorBidi"/>
          <w:i/>
          <w:sz w:val="24"/>
          <w:szCs w:val="24"/>
        </w:rPr>
      </w:pPr>
      <w:r w:rsidRPr="00743CC7">
        <w:rPr>
          <w:rFonts w:ascii="Cambria" w:hAnsi="Cambria" w:cstheme="majorBidi"/>
          <w:i/>
          <w:sz w:val="24"/>
          <w:szCs w:val="24"/>
        </w:rPr>
        <w:t xml:space="preserve">Due </w:t>
      </w:r>
      <w:r w:rsidR="00743CC7">
        <w:rPr>
          <w:rFonts w:ascii="Cambria" w:hAnsi="Cambria" w:cstheme="majorBidi"/>
          <w:i/>
          <w:sz w:val="24"/>
          <w:szCs w:val="24"/>
        </w:rPr>
        <w:t>at meeting in</w:t>
      </w:r>
      <w:r w:rsidR="007951F0">
        <w:rPr>
          <w:rFonts w:ascii="Cambria" w:hAnsi="Cambria" w:cstheme="majorBidi"/>
          <w:i/>
          <w:sz w:val="24"/>
          <w:szCs w:val="24"/>
        </w:rPr>
        <w:t xml:space="preserve"> Week 15</w:t>
      </w:r>
      <w:r w:rsidR="00EA6AEC" w:rsidRPr="00743CC7">
        <w:rPr>
          <w:rFonts w:ascii="Cambria" w:hAnsi="Cambria" w:cstheme="majorBidi"/>
          <w:i/>
          <w:sz w:val="24"/>
          <w:szCs w:val="24"/>
        </w:rPr>
        <w:t>.</w:t>
      </w:r>
    </w:p>
    <w:p w14:paraId="769FC796" w14:textId="01271B8D" w:rsidR="00F75FBB" w:rsidRDefault="00EF3B38" w:rsidP="00743CC7">
      <w:pPr>
        <w:numPr>
          <w:ilvl w:val="0"/>
          <w:numId w:val="19"/>
        </w:numPr>
        <w:spacing w:after="0"/>
        <w:rPr>
          <w:rFonts w:ascii="Cambria" w:hAnsi="Cambria" w:cstheme="majorBidi"/>
          <w:sz w:val="24"/>
          <w:szCs w:val="24"/>
        </w:rPr>
      </w:pPr>
      <w:r w:rsidRPr="007A5E66">
        <w:rPr>
          <w:rFonts w:ascii="Cambria" w:hAnsi="Cambria" w:cstheme="majorBidi"/>
          <w:b/>
          <w:bCs/>
          <w:sz w:val="24"/>
          <w:szCs w:val="24"/>
        </w:rPr>
        <w:t>15-minute o</w:t>
      </w:r>
      <w:r w:rsidR="00F75FBB" w:rsidRPr="007A5E66">
        <w:rPr>
          <w:rFonts w:ascii="Cambria" w:hAnsi="Cambria" w:cstheme="majorBidi"/>
          <w:b/>
          <w:bCs/>
          <w:sz w:val="24"/>
          <w:szCs w:val="24"/>
        </w:rPr>
        <w:t>ral presentation</w:t>
      </w:r>
      <w:r w:rsidR="00F75FBB">
        <w:rPr>
          <w:rFonts w:ascii="Cambria" w:hAnsi="Cambria" w:cstheme="majorBidi"/>
          <w:sz w:val="24"/>
          <w:szCs w:val="24"/>
        </w:rPr>
        <w:t xml:space="preserve"> of the issues dea</w:t>
      </w:r>
      <w:r w:rsidR="00505F16">
        <w:rPr>
          <w:rFonts w:ascii="Cambria" w:hAnsi="Cambria" w:cstheme="majorBidi"/>
          <w:sz w:val="24"/>
          <w:szCs w:val="24"/>
        </w:rPr>
        <w:t>lt with in the book reviewed (10</w:t>
      </w:r>
      <w:r w:rsidR="00F75FBB">
        <w:rPr>
          <w:rFonts w:ascii="Cambria" w:hAnsi="Cambria" w:cstheme="majorBidi"/>
          <w:sz w:val="24"/>
          <w:szCs w:val="24"/>
        </w:rPr>
        <w:t>%)</w:t>
      </w:r>
    </w:p>
    <w:p w14:paraId="6AB8C997" w14:textId="77777777" w:rsidR="00EA6AEC" w:rsidRPr="00743CC7" w:rsidRDefault="00EA6AEC" w:rsidP="00743CC7">
      <w:pPr>
        <w:pStyle w:val="ListParagraph"/>
        <w:numPr>
          <w:ilvl w:val="1"/>
          <w:numId w:val="19"/>
        </w:numPr>
        <w:spacing w:after="0"/>
        <w:rPr>
          <w:rFonts w:ascii="Cambria" w:hAnsi="Cambria" w:cstheme="majorBidi"/>
          <w:sz w:val="24"/>
          <w:szCs w:val="24"/>
        </w:rPr>
      </w:pPr>
      <w:r w:rsidRPr="00743CC7">
        <w:rPr>
          <w:rFonts w:ascii="Cambria" w:hAnsi="Cambria" w:cstheme="majorBidi"/>
          <w:i/>
          <w:iCs/>
          <w:sz w:val="24"/>
          <w:szCs w:val="24"/>
        </w:rPr>
        <w:t>Prese</w:t>
      </w:r>
      <w:r w:rsidR="007951F0">
        <w:rPr>
          <w:rFonts w:ascii="Cambria" w:hAnsi="Cambria" w:cstheme="majorBidi"/>
          <w:i/>
          <w:iCs/>
          <w:sz w:val="24"/>
          <w:szCs w:val="24"/>
        </w:rPr>
        <w:t>nted at session in Week 15</w:t>
      </w:r>
      <w:r w:rsidR="00EF3B38">
        <w:rPr>
          <w:rFonts w:ascii="Cambria" w:hAnsi="Cambria" w:cstheme="majorBidi"/>
          <w:sz w:val="24"/>
          <w:szCs w:val="24"/>
        </w:rPr>
        <w:t>.</w:t>
      </w:r>
    </w:p>
    <w:p w14:paraId="4E1A88AF" w14:textId="77777777" w:rsidR="00EA6AEC" w:rsidRPr="000563C1" w:rsidRDefault="00EA6AEC" w:rsidP="00EA6AEC">
      <w:pPr>
        <w:rPr>
          <w:rFonts w:ascii="Cambria" w:hAnsi="Cambria" w:cstheme="majorBidi"/>
          <w:sz w:val="24"/>
          <w:szCs w:val="24"/>
        </w:rPr>
      </w:pPr>
    </w:p>
    <w:p w14:paraId="6AFA91D1" w14:textId="77777777" w:rsidR="00F4428D" w:rsidRPr="000563C1" w:rsidRDefault="00F4428D" w:rsidP="00F4428D">
      <w:pPr>
        <w:rPr>
          <w:rFonts w:ascii="Cambria" w:hAnsi="Cambria" w:cstheme="majorBidi"/>
          <w:b/>
          <w:bCs/>
          <w:sz w:val="24"/>
          <w:szCs w:val="24"/>
        </w:rPr>
      </w:pPr>
      <w:r w:rsidRPr="000563C1">
        <w:rPr>
          <w:rFonts w:ascii="Cambria" w:hAnsi="Cambria" w:cstheme="majorBidi"/>
          <w:b/>
          <w:bCs/>
          <w:sz w:val="24"/>
          <w:szCs w:val="24"/>
        </w:rPr>
        <w:t>Learning Objectives</w:t>
      </w:r>
    </w:p>
    <w:p w14:paraId="33F0627C" w14:textId="56C52701" w:rsidR="00EA6AEC" w:rsidRDefault="00457187" w:rsidP="00505F16">
      <w:pPr>
        <w:rPr>
          <w:rFonts w:ascii="Cambria" w:hAnsi="Cambria" w:cstheme="majorBidi"/>
          <w:sz w:val="24"/>
          <w:szCs w:val="24"/>
        </w:rPr>
      </w:pPr>
      <w:r w:rsidRPr="000563C1">
        <w:rPr>
          <w:rFonts w:ascii="Cambria" w:hAnsi="Cambria" w:cstheme="majorBidi"/>
          <w:sz w:val="24"/>
          <w:szCs w:val="24"/>
        </w:rPr>
        <w:t>Students finishing this course will understand t</w:t>
      </w:r>
      <w:r w:rsidR="00ED73CA">
        <w:rPr>
          <w:rFonts w:ascii="Cambria" w:hAnsi="Cambria" w:cstheme="majorBidi"/>
          <w:sz w:val="24"/>
          <w:szCs w:val="24"/>
        </w:rPr>
        <w:t>he history of Near Eastern Lang</w:t>
      </w:r>
      <w:r w:rsidRPr="000563C1">
        <w:rPr>
          <w:rFonts w:ascii="Cambria" w:hAnsi="Cambria" w:cstheme="majorBidi"/>
          <w:sz w:val="24"/>
          <w:szCs w:val="24"/>
        </w:rPr>
        <w:t>u</w:t>
      </w:r>
      <w:r w:rsidR="00ED73CA">
        <w:rPr>
          <w:rFonts w:ascii="Cambria" w:hAnsi="Cambria" w:cstheme="majorBidi"/>
          <w:sz w:val="24"/>
          <w:szCs w:val="24"/>
        </w:rPr>
        <w:t>a</w:t>
      </w:r>
      <w:r w:rsidRPr="000563C1">
        <w:rPr>
          <w:rFonts w:ascii="Cambria" w:hAnsi="Cambria" w:cstheme="majorBidi"/>
          <w:sz w:val="24"/>
          <w:szCs w:val="24"/>
        </w:rPr>
        <w:t>ges and Cultures as a field of knowledge and research, the historical processes that generated it, and what scholars do in this field and why</w:t>
      </w:r>
      <w:r w:rsidR="00F4428D" w:rsidRPr="000563C1">
        <w:rPr>
          <w:rFonts w:ascii="Cambria" w:hAnsi="Cambria" w:cstheme="majorBidi"/>
          <w:sz w:val="24"/>
          <w:szCs w:val="24"/>
        </w:rPr>
        <w:t>.</w:t>
      </w:r>
      <w:r w:rsidRPr="000563C1">
        <w:rPr>
          <w:rFonts w:ascii="Cambria" w:hAnsi="Cambria" w:cstheme="majorBidi"/>
          <w:sz w:val="24"/>
          <w:szCs w:val="24"/>
        </w:rPr>
        <w:t xml:space="preserve"> They will be better prepared to navigate the political pitfalls that circumstances have created for scholarship about the Near East and Middle East and </w:t>
      </w:r>
      <w:r w:rsidR="00743CC7">
        <w:rPr>
          <w:rFonts w:ascii="Cambria" w:hAnsi="Cambria" w:cstheme="majorBidi"/>
          <w:sz w:val="24"/>
          <w:szCs w:val="24"/>
        </w:rPr>
        <w:t xml:space="preserve">will be </w:t>
      </w:r>
      <w:r w:rsidRPr="000563C1">
        <w:rPr>
          <w:rFonts w:ascii="Cambria" w:hAnsi="Cambria" w:cstheme="majorBidi"/>
          <w:sz w:val="24"/>
          <w:szCs w:val="24"/>
        </w:rPr>
        <w:t>better able to pursue a career in this area of study.</w:t>
      </w:r>
    </w:p>
    <w:p w14:paraId="40003826" w14:textId="77777777" w:rsidR="00505F16" w:rsidRPr="00505F16" w:rsidRDefault="00505F16" w:rsidP="00505F16">
      <w:pPr>
        <w:rPr>
          <w:rFonts w:ascii="Cambria" w:hAnsi="Cambria" w:cstheme="majorBidi"/>
          <w:b/>
          <w:bCs/>
          <w:sz w:val="24"/>
          <w:szCs w:val="24"/>
        </w:rPr>
      </w:pPr>
      <w:r w:rsidRPr="00505F16">
        <w:rPr>
          <w:rFonts w:ascii="Cambria" w:hAnsi="Cambria" w:cstheme="majorBidi"/>
          <w:b/>
          <w:bCs/>
          <w:sz w:val="24"/>
          <w:szCs w:val="24"/>
        </w:rPr>
        <w:t>Academic Misconduct</w:t>
      </w:r>
    </w:p>
    <w:p w14:paraId="3C833C60" w14:textId="4B63652D" w:rsidR="00706217" w:rsidRPr="00505F16" w:rsidRDefault="00505F16" w:rsidP="00706217">
      <w:pPr>
        <w:rPr>
          <w:rFonts w:ascii="Cambria" w:hAnsi="Cambria" w:cstheme="majorBidi"/>
          <w:sz w:val="24"/>
          <w:szCs w:val="24"/>
        </w:rPr>
      </w:pPr>
      <w:r w:rsidRPr="00505F16">
        <w:rPr>
          <w:rFonts w:ascii="Cambria" w:hAnsi="Cambria" w:cstheme="majorBidi"/>
          <w:sz w:val="24"/>
          <w:szCs w:val="24"/>
        </w:rPr>
        <w:lastRenderedPageBreak/>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5" w:history="1">
        <w:r w:rsidR="00706217" w:rsidRPr="00B575ED">
          <w:rPr>
            <w:rStyle w:val="Hyperlink"/>
            <w:rFonts w:ascii="Cambria" w:hAnsi="Cambria" w:cstheme="majorBidi"/>
            <w:sz w:val="24"/>
            <w:szCs w:val="24"/>
          </w:rPr>
          <w:t>http://studentlife.osu.edu/csc/)</w:t>
        </w:r>
      </w:hyperlink>
      <w:r w:rsidRPr="00505F16">
        <w:rPr>
          <w:rFonts w:ascii="Cambria" w:hAnsi="Cambria" w:cstheme="majorBidi"/>
          <w:sz w:val="24"/>
          <w:szCs w:val="24"/>
        </w:rPr>
        <w:t xml:space="preserve">.” </w:t>
      </w:r>
    </w:p>
    <w:p w14:paraId="6455739C" w14:textId="77777777" w:rsidR="00505F16" w:rsidRPr="00706217" w:rsidRDefault="00505F16" w:rsidP="00505F16">
      <w:pPr>
        <w:rPr>
          <w:rFonts w:ascii="Cambria" w:hAnsi="Cambria" w:cstheme="majorBidi"/>
          <w:b/>
          <w:bCs/>
          <w:sz w:val="32"/>
          <w:szCs w:val="32"/>
        </w:rPr>
      </w:pPr>
      <w:r w:rsidRPr="00706217">
        <w:rPr>
          <w:rFonts w:ascii="Cambria" w:hAnsi="Cambria" w:cstheme="majorBidi"/>
          <w:b/>
          <w:bCs/>
          <w:sz w:val="32"/>
          <w:szCs w:val="32"/>
        </w:rPr>
        <w:t>Disability policy</w:t>
      </w:r>
    </w:p>
    <w:p w14:paraId="3D4115BE" w14:textId="77777777" w:rsidR="00505F16" w:rsidRPr="00706217" w:rsidRDefault="00505F16" w:rsidP="00505F16">
      <w:pPr>
        <w:rPr>
          <w:rFonts w:ascii="Cambria" w:hAnsi="Cambria" w:cstheme="majorBidi"/>
          <w:sz w:val="32"/>
          <w:szCs w:val="32"/>
        </w:rPr>
      </w:pPr>
      <w:r w:rsidRPr="00706217">
        <w:rPr>
          <w:rFonts w:ascii="Cambria" w:hAnsi="Cambria" w:cstheme="majorBidi"/>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706217">
        <w:rPr>
          <w:rFonts w:ascii="Cambria" w:hAnsi="Cambria" w:cstheme="majorBidi"/>
          <w:sz w:val="32"/>
          <w:szCs w:val="32"/>
        </w:rPr>
        <w:t>Pomerene</w:t>
      </w:r>
      <w:proofErr w:type="spellEnd"/>
      <w:r w:rsidRPr="00706217">
        <w:rPr>
          <w:rFonts w:ascii="Cambria" w:hAnsi="Cambria" w:cstheme="majorBidi"/>
          <w:sz w:val="32"/>
          <w:szCs w:val="32"/>
        </w:rPr>
        <w:t xml:space="preserve"> Hall, 1760 Neil Avenue; telephone 292-3307, TDD 292-0901; </w:t>
      </w:r>
      <w:hyperlink r:id="rId6" w:history="1">
        <w:r w:rsidRPr="00706217">
          <w:rPr>
            <w:rStyle w:val="Hyperlink"/>
            <w:rFonts w:ascii="Cambria" w:hAnsi="Cambria" w:cstheme="majorBidi"/>
            <w:sz w:val="32"/>
            <w:szCs w:val="32"/>
          </w:rPr>
          <w:t>http://www.ods.ohio-state.edu/</w:t>
        </w:r>
      </w:hyperlink>
      <w:r w:rsidRPr="00706217">
        <w:rPr>
          <w:rFonts w:ascii="Cambria" w:hAnsi="Cambria" w:cstheme="majorBidi"/>
          <w:sz w:val="32"/>
          <w:szCs w:val="32"/>
        </w:rPr>
        <w:t xml:space="preserve">. </w:t>
      </w:r>
    </w:p>
    <w:p w14:paraId="04EBED59" w14:textId="77777777" w:rsidR="00505F16" w:rsidRPr="00706217" w:rsidRDefault="00505F16" w:rsidP="00505F16">
      <w:pPr>
        <w:rPr>
          <w:rFonts w:ascii="Cambria" w:hAnsi="Cambria" w:cstheme="majorBidi"/>
          <w:sz w:val="32"/>
          <w:szCs w:val="32"/>
        </w:rPr>
      </w:pPr>
      <w:r w:rsidRPr="00706217">
        <w:rPr>
          <w:rFonts w:ascii="Cambria" w:hAnsi="Cambria" w:cstheme="majorBidi"/>
          <w:sz w:val="32"/>
          <w:szCs w:val="32"/>
        </w:rPr>
        <w:t>FOR YOUR SAFETY, the OSU Student Safety/Escort Service is available after 7 p.m. by dialing 292-3322.</w:t>
      </w:r>
    </w:p>
    <w:p w14:paraId="5D9F36A5" w14:textId="77777777" w:rsidR="00505F16" w:rsidRPr="000563C1" w:rsidRDefault="00505F16" w:rsidP="00EA6AEC">
      <w:pPr>
        <w:rPr>
          <w:rFonts w:ascii="Cambria" w:hAnsi="Cambria" w:cstheme="majorBidi"/>
          <w:sz w:val="24"/>
          <w:szCs w:val="24"/>
        </w:rPr>
      </w:pPr>
    </w:p>
    <w:p w14:paraId="27FF012C" w14:textId="77777777" w:rsidR="00EA6AEC" w:rsidRPr="000563C1" w:rsidRDefault="00EA6AEC" w:rsidP="00EA6AEC">
      <w:pPr>
        <w:rPr>
          <w:rFonts w:ascii="Cambria" w:hAnsi="Cambria" w:cstheme="majorBidi"/>
          <w:i/>
          <w:iCs/>
          <w:sz w:val="24"/>
          <w:szCs w:val="24"/>
        </w:rPr>
      </w:pPr>
      <w:r w:rsidRPr="000563C1">
        <w:rPr>
          <w:rFonts w:ascii="Cambria" w:hAnsi="Cambria" w:cstheme="majorBidi"/>
          <w:i/>
          <w:iCs/>
          <w:sz w:val="24"/>
          <w:szCs w:val="24"/>
        </w:rPr>
        <w:t>Readings listed below are to be read in preparation for the session in which they are listed.</w:t>
      </w:r>
    </w:p>
    <w:p w14:paraId="7CDCAB74" w14:textId="77777777" w:rsidR="00EA6AEC" w:rsidRPr="000563C1" w:rsidRDefault="00EA6AEC" w:rsidP="000563C1">
      <w:pPr>
        <w:pBdr>
          <w:top w:val="single" w:sz="4" w:space="1" w:color="auto"/>
          <w:left w:val="single" w:sz="4" w:space="4" w:color="auto"/>
          <w:bottom w:val="single" w:sz="4" w:space="1" w:color="auto"/>
          <w:right w:val="single" w:sz="4" w:space="4" w:color="auto"/>
        </w:pBdr>
        <w:ind w:left="720" w:hanging="720"/>
        <w:rPr>
          <w:rFonts w:ascii="Cambria" w:hAnsi="Cambria" w:cstheme="majorBidi"/>
          <w:b/>
          <w:bCs/>
          <w:sz w:val="24"/>
          <w:szCs w:val="24"/>
        </w:rPr>
      </w:pPr>
      <w:r w:rsidRPr="000563C1">
        <w:rPr>
          <w:rFonts w:ascii="Cambria" w:hAnsi="Cambria" w:cstheme="majorBidi"/>
          <w:b/>
          <w:bCs/>
          <w:sz w:val="24"/>
          <w:szCs w:val="24"/>
        </w:rPr>
        <w:t xml:space="preserve">Week 1. Aug 31. </w:t>
      </w:r>
      <w:r w:rsidR="000563C1" w:rsidRPr="000563C1">
        <w:rPr>
          <w:rFonts w:ascii="Cambria" w:hAnsi="Cambria" w:cstheme="majorBidi"/>
          <w:b/>
          <w:bCs/>
          <w:sz w:val="24"/>
          <w:szCs w:val="24"/>
        </w:rPr>
        <w:t>Orientation</w:t>
      </w:r>
      <w:r w:rsidR="00EF3B38">
        <w:rPr>
          <w:rFonts w:ascii="Cambria" w:hAnsi="Cambria" w:cstheme="majorBidi"/>
          <w:b/>
          <w:bCs/>
          <w:sz w:val="24"/>
          <w:szCs w:val="24"/>
        </w:rPr>
        <w:t>.</w:t>
      </w:r>
    </w:p>
    <w:p w14:paraId="38AA835E" w14:textId="77777777" w:rsidR="00EF3B38" w:rsidRPr="00EF3B38" w:rsidRDefault="00EF3B38" w:rsidP="000563C1">
      <w:pPr>
        <w:pStyle w:val="ListParagraph"/>
        <w:numPr>
          <w:ilvl w:val="0"/>
          <w:numId w:val="15"/>
        </w:numPr>
        <w:rPr>
          <w:rFonts w:ascii="Cambria" w:hAnsi="Cambria" w:cstheme="majorBidi"/>
          <w:b/>
          <w:bCs/>
          <w:sz w:val="24"/>
          <w:szCs w:val="24"/>
        </w:rPr>
      </w:pPr>
      <w:r>
        <w:rPr>
          <w:rFonts w:ascii="Cambria" w:hAnsi="Cambria" w:cstheme="majorBidi"/>
          <w:sz w:val="24"/>
          <w:szCs w:val="24"/>
        </w:rPr>
        <w:t>The history of NELC at OSU, what it offers, and its mission.</w:t>
      </w:r>
    </w:p>
    <w:p w14:paraId="007E7B4E" w14:textId="77777777" w:rsidR="00EF3B38" w:rsidRPr="00EF3B38" w:rsidRDefault="000563C1" w:rsidP="00EF3B38">
      <w:pPr>
        <w:pStyle w:val="ListParagraph"/>
        <w:numPr>
          <w:ilvl w:val="0"/>
          <w:numId w:val="15"/>
        </w:numPr>
        <w:rPr>
          <w:rFonts w:ascii="Cambria" w:hAnsi="Cambria" w:cstheme="majorBidi"/>
          <w:b/>
          <w:bCs/>
          <w:sz w:val="24"/>
          <w:szCs w:val="24"/>
        </w:rPr>
      </w:pPr>
      <w:r w:rsidRPr="000563C1">
        <w:rPr>
          <w:rFonts w:ascii="Cambria" w:hAnsi="Cambria" w:cstheme="majorBidi"/>
          <w:sz w:val="24"/>
          <w:szCs w:val="24"/>
        </w:rPr>
        <w:t xml:space="preserve">Where is </w:t>
      </w:r>
      <w:r w:rsidRPr="000563C1">
        <w:rPr>
          <w:rFonts w:ascii="Cambria" w:hAnsi="Cambria" w:cs="Times New Roman"/>
          <w:sz w:val="24"/>
          <w:szCs w:val="24"/>
        </w:rPr>
        <w:t>NELC/NES</w:t>
      </w:r>
      <w:r w:rsidR="00D1370D">
        <w:rPr>
          <w:rFonts w:ascii="Cambria" w:hAnsi="Cambria" w:cs="Times New Roman"/>
          <w:sz w:val="24"/>
          <w:szCs w:val="24"/>
        </w:rPr>
        <w:t xml:space="preserve"> in North America</w:t>
      </w:r>
      <w:r w:rsidRPr="000563C1">
        <w:rPr>
          <w:rFonts w:ascii="Cambria" w:hAnsi="Cambria" w:cs="Times New Roman"/>
          <w:sz w:val="24"/>
          <w:szCs w:val="24"/>
        </w:rPr>
        <w:t>?</w:t>
      </w:r>
      <w:r w:rsidR="00EF3B38">
        <w:rPr>
          <w:rFonts w:ascii="Cambria" w:hAnsi="Cambria" w:cs="Times New Roman"/>
          <w:sz w:val="24"/>
          <w:szCs w:val="24"/>
        </w:rPr>
        <w:t xml:space="preserve"> Comparing department profiles.</w:t>
      </w:r>
    </w:p>
    <w:p w14:paraId="0F4CFDC3" w14:textId="77777777" w:rsidR="00EA6AEC" w:rsidRPr="000563C1" w:rsidRDefault="00EA6AEC" w:rsidP="00457187">
      <w:pPr>
        <w:pBdr>
          <w:top w:val="single" w:sz="4" w:space="1" w:color="auto"/>
          <w:left w:val="single" w:sz="4" w:space="4" w:color="auto"/>
          <w:bottom w:val="single" w:sz="4" w:space="1" w:color="auto"/>
          <w:right w:val="single" w:sz="4" w:space="4" w:color="auto"/>
        </w:pBdr>
        <w:ind w:left="720" w:hanging="720"/>
        <w:rPr>
          <w:rFonts w:ascii="Cambria" w:hAnsi="Cambria" w:cstheme="majorBidi"/>
          <w:b/>
          <w:bCs/>
          <w:sz w:val="24"/>
          <w:szCs w:val="24"/>
        </w:rPr>
      </w:pPr>
      <w:r w:rsidRPr="000563C1">
        <w:rPr>
          <w:rFonts w:ascii="Cambria" w:hAnsi="Cambria" w:cstheme="majorBidi"/>
          <w:b/>
          <w:bCs/>
          <w:sz w:val="24"/>
          <w:szCs w:val="24"/>
        </w:rPr>
        <w:t xml:space="preserve">Week 3. Sept 14. </w:t>
      </w:r>
      <w:r w:rsidR="00457187" w:rsidRPr="000563C1">
        <w:rPr>
          <w:rFonts w:ascii="Cambria" w:hAnsi="Cambria" w:cstheme="majorBidi"/>
          <w:b/>
          <w:bCs/>
          <w:sz w:val="24"/>
          <w:szCs w:val="24"/>
        </w:rPr>
        <w:t>Europeans Studying the East</w:t>
      </w:r>
      <w:r w:rsidRPr="000563C1">
        <w:rPr>
          <w:rFonts w:ascii="Cambria" w:hAnsi="Cambria" w:cstheme="majorBidi"/>
          <w:b/>
          <w:bCs/>
          <w:sz w:val="24"/>
          <w:szCs w:val="24"/>
        </w:rPr>
        <w:t xml:space="preserve">. </w:t>
      </w:r>
      <w:r w:rsidR="007951F0">
        <w:rPr>
          <w:rFonts w:ascii="Cambria" w:hAnsi="Cambria" w:cstheme="majorBidi"/>
          <w:sz w:val="24"/>
          <w:szCs w:val="24"/>
        </w:rPr>
        <w:t>(86</w:t>
      </w:r>
      <w:r w:rsidRPr="000563C1">
        <w:rPr>
          <w:rFonts w:ascii="Cambria" w:hAnsi="Cambria" w:cstheme="majorBidi"/>
          <w:sz w:val="24"/>
          <w:szCs w:val="24"/>
        </w:rPr>
        <w:t xml:space="preserve"> pages)</w:t>
      </w:r>
    </w:p>
    <w:p w14:paraId="17AFCB94" w14:textId="77777777" w:rsidR="001D31CA" w:rsidRPr="001D31CA" w:rsidRDefault="001D31CA" w:rsidP="001D31CA">
      <w:pPr>
        <w:numPr>
          <w:ilvl w:val="0"/>
          <w:numId w:val="4"/>
        </w:numPr>
        <w:spacing w:after="0" w:line="240" w:lineRule="auto"/>
        <w:rPr>
          <w:rFonts w:ascii="Cambria" w:eastAsia="Arial Unicode MS" w:hAnsi="Cambria"/>
          <w:sz w:val="24"/>
          <w:szCs w:val="24"/>
        </w:rPr>
      </w:pPr>
      <w:proofErr w:type="spellStart"/>
      <w:r>
        <w:rPr>
          <w:rFonts w:ascii="Cambria" w:eastAsia="Arial Unicode MS" w:hAnsi="Cambria"/>
          <w:sz w:val="24"/>
          <w:szCs w:val="24"/>
        </w:rPr>
        <w:t>Lockman</w:t>
      </w:r>
      <w:proofErr w:type="spellEnd"/>
      <w:r>
        <w:rPr>
          <w:rFonts w:ascii="Cambria" w:eastAsia="Arial Unicode MS" w:hAnsi="Cambria"/>
          <w:sz w:val="24"/>
          <w:szCs w:val="24"/>
        </w:rPr>
        <w:t>, pp. 38-98.</w:t>
      </w:r>
    </w:p>
    <w:p w14:paraId="66804B3D" w14:textId="4D8E125B" w:rsidR="00A00290" w:rsidRPr="00706217" w:rsidRDefault="00457187" w:rsidP="00706217">
      <w:pPr>
        <w:numPr>
          <w:ilvl w:val="0"/>
          <w:numId w:val="4"/>
        </w:numPr>
        <w:spacing w:after="0" w:line="240" w:lineRule="auto"/>
        <w:rPr>
          <w:rFonts w:ascii="Cambria" w:eastAsia="Arial Unicode MS" w:hAnsi="Cambria"/>
          <w:sz w:val="24"/>
          <w:szCs w:val="24"/>
        </w:rPr>
      </w:pPr>
      <w:r w:rsidRPr="000563C1">
        <w:rPr>
          <w:rFonts w:ascii="Cambria" w:hAnsi="Cambria"/>
          <w:sz w:val="24"/>
          <w:szCs w:val="24"/>
        </w:rPr>
        <w:t>U</w:t>
      </w:r>
      <w:r w:rsidRPr="001D31CA">
        <w:rPr>
          <w:rFonts w:ascii="Cambria" w:hAnsi="Cambria"/>
          <w:sz w:val="24"/>
          <w:szCs w:val="24"/>
        </w:rPr>
        <w:t xml:space="preserve">rsula </w:t>
      </w:r>
      <w:proofErr w:type="spellStart"/>
      <w:r w:rsidRPr="001D31CA">
        <w:rPr>
          <w:rFonts w:ascii="Cambria" w:hAnsi="Cambria"/>
          <w:sz w:val="24"/>
          <w:szCs w:val="24"/>
        </w:rPr>
        <w:t>Wokoe</w:t>
      </w:r>
      <w:r w:rsidR="00E16622" w:rsidRPr="001D31CA">
        <w:rPr>
          <w:rFonts w:ascii="Cambria" w:hAnsi="Cambria"/>
          <w:sz w:val="24"/>
          <w:szCs w:val="24"/>
        </w:rPr>
        <w:t>c</w:t>
      </w:r>
      <w:r w:rsidRPr="001D31CA">
        <w:rPr>
          <w:rFonts w:ascii="Cambria" w:hAnsi="Cambria"/>
          <w:sz w:val="24"/>
          <w:szCs w:val="24"/>
        </w:rPr>
        <w:t>k</w:t>
      </w:r>
      <w:proofErr w:type="spellEnd"/>
      <w:r w:rsidRPr="001D31CA">
        <w:rPr>
          <w:rFonts w:ascii="Cambria" w:hAnsi="Cambria"/>
          <w:sz w:val="24"/>
          <w:szCs w:val="24"/>
        </w:rPr>
        <w:t xml:space="preserve">, </w:t>
      </w:r>
      <w:r w:rsidRPr="001D31CA">
        <w:rPr>
          <w:rFonts w:ascii="Cambria" w:hAnsi="Cambria"/>
          <w:i/>
          <w:iCs/>
          <w:sz w:val="24"/>
          <w:szCs w:val="24"/>
        </w:rPr>
        <w:t>German Orientalism</w:t>
      </w:r>
      <w:r w:rsidRPr="001D31CA">
        <w:rPr>
          <w:rFonts w:ascii="Cambria" w:hAnsi="Cambria"/>
          <w:sz w:val="24"/>
          <w:szCs w:val="24"/>
        </w:rPr>
        <w:t xml:space="preserve">, pp. </w:t>
      </w:r>
      <w:r w:rsidR="006A0E80" w:rsidRPr="001D31CA">
        <w:rPr>
          <w:rFonts w:ascii="Cambria" w:hAnsi="Cambria"/>
          <w:sz w:val="24"/>
          <w:szCs w:val="24"/>
        </w:rPr>
        <w:t>39</w:t>
      </w:r>
      <w:r w:rsidR="00A203A4">
        <w:rPr>
          <w:rFonts w:ascii="Cambria" w:hAnsi="Cambria"/>
          <w:sz w:val="24"/>
          <w:szCs w:val="24"/>
        </w:rPr>
        <w:t>-64</w:t>
      </w:r>
      <w:r w:rsidRPr="001D31CA">
        <w:rPr>
          <w:rFonts w:ascii="Cambria" w:hAnsi="Cambria"/>
          <w:sz w:val="24"/>
          <w:szCs w:val="24"/>
        </w:rPr>
        <w:t>.</w:t>
      </w:r>
    </w:p>
    <w:p w14:paraId="62D35F77" w14:textId="77777777" w:rsidR="00457187" w:rsidRPr="000563C1" w:rsidRDefault="00457187" w:rsidP="00457187">
      <w:pPr>
        <w:spacing w:after="0" w:line="240" w:lineRule="auto"/>
        <w:ind w:left="720"/>
        <w:rPr>
          <w:rFonts w:ascii="Cambria" w:eastAsia="Arial Unicode MS" w:hAnsi="Cambria"/>
          <w:sz w:val="24"/>
          <w:szCs w:val="24"/>
        </w:rPr>
      </w:pPr>
    </w:p>
    <w:p w14:paraId="62023F2E" w14:textId="77777777" w:rsidR="00EA6AEC" w:rsidRPr="000563C1" w:rsidRDefault="00EA6AEC" w:rsidP="00457187">
      <w:pPr>
        <w:pBdr>
          <w:top w:val="single" w:sz="4" w:space="1" w:color="auto"/>
          <w:left w:val="single" w:sz="4" w:space="4" w:color="auto"/>
          <w:bottom w:val="single" w:sz="4" w:space="1" w:color="auto"/>
          <w:right w:val="single" w:sz="4" w:space="4" w:color="auto"/>
        </w:pBdr>
        <w:ind w:left="720" w:hanging="720"/>
        <w:rPr>
          <w:rFonts w:ascii="Cambria" w:hAnsi="Cambria" w:cstheme="majorBidi"/>
          <w:sz w:val="24"/>
          <w:szCs w:val="24"/>
        </w:rPr>
      </w:pPr>
      <w:r w:rsidRPr="000563C1">
        <w:rPr>
          <w:rFonts w:ascii="Cambria" w:hAnsi="Cambria" w:cstheme="majorBidi"/>
          <w:b/>
          <w:bCs/>
          <w:sz w:val="24"/>
          <w:szCs w:val="24"/>
        </w:rPr>
        <w:t>Week 5. Sept 28.</w:t>
      </w:r>
      <w:r w:rsidR="00457187" w:rsidRPr="000563C1">
        <w:rPr>
          <w:rFonts w:ascii="Cambria" w:hAnsi="Cambria" w:cstheme="majorBidi"/>
          <w:b/>
          <w:bCs/>
          <w:sz w:val="24"/>
          <w:szCs w:val="24"/>
        </w:rPr>
        <w:t xml:space="preserve"> The Societies and the Journals</w:t>
      </w:r>
      <w:r w:rsidR="00E62DE1">
        <w:rPr>
          <w:rFonts w:ascii="Cambria" w:hAnsi="Cambria" w:cstheme="majorBidi"/>
          <w:sz w:val="24"/>
          <w:szCs w:val="24"/>
        </w:rPr>
        <w:t>. (11</w:t>
      </w:r>
      <w:r w:rsidR="007951F0">
        <w:rPr>
          <w:rFonts w:ascii="Cambria" w:hAnsi="Cambria" w:cstheme="majorBidi"/>
          <w:sz w:val="24"/>
          <w:szCs w:val="24"/>
        </w:rPr>
        <w:t>0</w:t>
      </w:r>
      <w:r w:rsidRPr="000563C1">
        <w:rPr>
          <w:rFonts w:ascii="Cambria" w:hAnsi="Cambria" w:cstheme="majorBidi"/>
          <w:sz w:val="24"/>
          <w:szCs w:val="24"/>
        </w:rPr>
        <w:t xml:space="preserve"> pages).</w:t>
      </w:r>
    </w:p>
    <w:p w14:paraId="0B3EB795" w14:textId="77777777" w:rsidR="00E16622" w:rsidRPr="000563C1" w:rsidRDefault="00E16622" w:rsidP="00A00290">
      <w:pPr>
        <w:pStyle w:val="ListParagraph"/>
        <w:numPr>
          <w:ilvl w:val="0"/>
          <w:numId w:val="6"/>
        </w:numPr>
        <w:rPr>
          <w:rFonts w:ascii="Cambria" w:hAnsi="Cambria" w:cstheme="majorBidi"/>
          <w:sz w:val="24"/>
          <w:szCs w:val="24"/>
        </w:rPr>
      </w:pPr>
      <w:proofErr w:type="spellStart"/>
      <w:r w:rsidRPr="000563C1">
        <w:rPr>
          <w:rFonts w:ascii="Cambria" w:hAnsi="Cambria" w:cstheme="majorBidi"/>
          <w:sz w:val="24"/>
          <w:szCs w:val="24"/>
        </w:rPr>
        <w:t>Wokoeck</w:t>
      </w:r>
      <w:proofErr w:type="spellEnd"/>
      <w:r w:rsidR="00A00290">
        <w:rPr>
          <w:rFonts w:ascii="Cambria" w:hAnsi="Cambria" w:cstheme="majorBidi"/>
          <w:sz w:val="24"/>
          <w:szCs w:val="24"/>
        </w:rPr>
        <w:t>,</w:t>
      </w:r>
      <w:r w:rsidR="00A203A4">
        <w:rPr>
          <w:rFonts w:ascii="Cambria" w:hAnsi="Cambria" w:cstheme="majorBidi"/>
          <w:sz w:val="24"/>
          <w:szCs w:val="24"/>
        </w:rPr>
        <w:t xml:space="preserve"> pp. 86-184</w:t>
      </w:r>
      <w:r w:rsidR="006A0E80">
        <w:rPr>
          <w:rFonts w:ascii="Cambria" w:hAnsi="Cambria" w:cstheme="majorBidi"/>
          <w:sz w:val="24"/>
          <w:szCs w:val="24"/>
        </w:rPr>
        <w:t>.</w:t>
      </w:r>
    </w:p>
    <w:p w14:paraId="001589E0" w14:textId="77777777" w:rsidR="00EA6AEC" w:rsidRDefault="00A203A4" w:rsidP="00457187">
      <w:pPr>
        <w:pStyle w:val="ListParagraph"/>
        <w:numPr>
          <w:ilvl w:val="0"/>
          <w:numId w:val="6"/>
        </w:numPr>
        <w:rPr>
          <w:rFonts w:ascii="Cambria" w:hAnsi="Cambria" w:cstheme="majorBidi"/>
          <w:sz w:val="24"/>
          <w:szCs w:val="24"/>
        </w:rPr>
      </w:pPr>
      <w:proofErr w:type="spellStart"/>
      <w:r>
        <w:rPr>
          <w:rFonts w:ascii="Cambria" w:hAnsi="Cambria" w:cstheme="majorBidi"/>
          <w:sz w:val="24"/>
          <w:szCs w:val="24"/>
        </w:rPr>
        <w:t>Lockman</w:t>
      </w:r>
      <w:proofErr w:type="spellEnd"/>
      <w:r w:rsidR="00A00290">
        <w:rPr>
          <w:rFonts w:ascii="Cambria" w:hAnsi="Cambria" w:cstheme="majorBidi"/>
          <w:sz w:val="24"/>
          <w:szCs w:val="24"/>
        </w:rPr>
        <w:t>,</w:t>
      </w:r>
      <w:r>
        <w:rPr>
          <w:rFonts w:ascii="Cambria" w:hAnsi="Cambria" w:cstheme="majorBidi"/>
          <w:sz w:val="24"/>
          <w:szCs w:val="24"/>
        </w:rPr>
        <w:t xml:space="preserve"> pp. </w:t>
      </w:r>
      <w:r w:rsidR="00E62DE1">
        <w:rPr>
          <w:rFonts w:ascii="Cambria" w:hAnsi="Cambria" w:cstheme="majorBidi"/>
          <w:sz w:val="24"/>
          <w:szCs w:val="24"/>
        </w:rPr>
        <w:t>99-11</w:t>
      </w:r>
      <w:r>
        <w:rPr>
          <w:rFonts w:ascii="Cambria" w:hAnsi="Cambria" w:cstheme="majorBidi"/>
          <w:sz w:val="24"/>
          <w:szCs w:val="24"/>
        </w:rPr>
        <w:t>1.</w:t>
      </w:r>
    </w:p>
    <w:p w14:paraId="5557196F" w14:textId="77777777" w:rsidR="007951F0" w:rsidRPr="000563C1" w:rsidRDefault="007951F0" w:rsidP="00457187">
      <w:pPr>
        <w:pStyle w:val="ListParagraph"/>
        <w:numPr>
          <w:ilvl w:val="0"/>
          <w:numId w:val="6"/>
        </w:numPr>
        <w:rPr>
          <w:rFonts w:ascii="Cambria" w:hAnsi="Cambria" w:cstheme="majorBidi"/>
          <w:sz w:val="24"/>
          <w:szCs w:val="24"/>
        </w:rPr>
      </w:pPr>
      <w:r>
        <w:rPr>
          <w:rFonts w:ascii="Cambria" w:hAnsi="Cambria" w:cstheme="majorBidi"/>
          <w:sz w:val="24"/>
          <w:szCs w:val="24"/>
        </w:rPr>
        <w:t>Journal review exercise, brief presentations.</w:t>
      </w:r>
    </w:p>
    <w:p w14:paraId="0977A6F9" w14:textId="77777777" w:rsidR="00457187" w:rsidRPr="000563C1" w:rsidRDefault="00EA6AEC" w:rsidP="00A203A4">
      <w:pPr>
        <w:pBdr>
          <w:top w:val="single" w:sz="4" w:space="1" w:color="auto"/>
          <w:left w:val="single" w:sz="4" w:space="4" w:color="auto"/>
          <w:bottom w:val="single" w:sz="4" w:space="1" w:color="auto"/>
          <w:right w:val="single" w:sz="4" w:space="4" w:color="auto"/>
        </w:pBdr>
        <w:ind w:left="720" w:hanging="720"/>
        <w:rPr>
          <w:rFonts w:ascii="Cambria" w:hAnsi="Cambria" w:cstheme="majorBidi"/>
          <w:sz w:val="24"/>
          <w:szCs w:val="24"/>
        </w:rPr>
      </w:pPr>
      <w:r w:rsidRPr="000563C1">
        <w:rPr>
          <w:rFonts w:ascii="Cambria" w:hAnsi="Cambria" w:cstheme="majorBidi"/>
          <w:b/>
          <w:bCs/>
          <w:sz w:val="24"/>
          <w:szCs w:val="24"/>
        </w:rPr>
        <w:t xml:space="preserve">Week 7. Oct 12. </w:t>
      </w:r>
      <w:r w:rsidR="00457187" w:rsidRPr="000563C1">
        <w:rPr>
          <w:rFonts w:ascii="Cambria" w:hAnsi="Cambria" w:cstheme="majorBidi"/>
          <w:b/>
          <w:bCs/>
          <w:sz w:val="24"/>
          <w:szCs w:val="24"/>
        </w:rPr>
        <w:t xml:space="preserve">The Rise and </w:t>
      </w:r>
      <w:proofErr w:type="gramStart"/>
      <w:r w:rsidR="00457187" w:rsidRPr="000563C1">
        <w:rPr>
          <w:rFonts w:ascii="Cambria" w:hAnsi="Cambria" w:cstheme="majorBidi"/>
          <w:b/>
          <w:bCs/>
          <w:sz w:val="24"/>
          <w:szCs w:val="24"/>
        </w:rPr>
        <w:t>Fall</w:t>
      </w:r>
      <w:proofErr w:type="gramEnd"/>
      <w:r w:rsidR="00457187" w:rsidRPr="000563C1">
        <w:rPr>
          <w:rFonts w:ascii="Cambria" w:hAnsi="Cambria" w:cstheme="majorBidi"/>
          <w:b/>
          <w:bCs/>
          <w:sz w:val="24"/>
          <w:szCs w:val="24"/>
        </w:rPr>
        <w:t xml:space="preserve"> of Civilizations</w:t>
      </w:r>
      <w:r w:rsidR="007951F0">
        <w:rPr>
          <w:rFonts w:ascii="Cambria" w:hAnsi="Cambria" w:cstheme="majorBidi"/>
          <w:b/>
          <w:bCs/>
          <w:sz w:val="24"/>
          <w:szCs w:val="24"/>
        </w:rPr>
        <w:t>, and the “</w:t>
      </w:r>
      <w:proofErr w:type="spellStart"/>
      <w:r w:rsidR="007951F0">
        <w:rPr>
          <w:rFonts w:ascii="Cambria" w:hAnsi="Cambria" w:cstheme="majorBidi"/>
          <w:b/>
          <w:bCs/>
          <w:sz w:val="24"/>
          <w:szCs w:val="24"/>
        </w:rPr>
        <w:t>Islamicate</w:t>
      </w:r>
      <w:proofErr w:type="spellEnd"/>
      <w:r w:rsidR="007951F0">
        <w:rPr>
          <w:rFonts w:ascii="Cambria" w:hAnsi="Cambria" w:cstheme="majorBidi"/>
          <w:b/>
          <w:bCs/>
          <w:sz w:val="24"/>
          <w:szCs w:val="24"/>
        </w:rPr>
        <w:t>” World</w:t>
      </w:r>
      <w:r w:rsidR="00A203A4">
        <w:rPr>
          <w:rFonts w:ascii="Cambria" w:hAnsi="Cambria" w:cstheme="majorBidi"/>
          <w:b/>
          <w:bCs/>
          <w:sz w:val="24"/>
          <w:szCs w:val="24"/>
        </w:rPr>
        <w:t>: The Near East in General Education</w:t>
      </w:r>
      <w:r w:rsidRPr="000563C1">
        <w:rPr>
          <w:rFonts w:ascii="Cambria" w:hAnsi="Cambria" w:cstheme="majorBidi"/>
          <w:b/>
          <w:bCs/>
          <w:sz w:val="24"/>
          <w:szCs w:val="24"/>
        </w:rPr>
        <w:t xml:space="preserve">. </w:t>
      </w:r>
      <w:r w:rsidR="00D1370D">
        <w:rPr>
          <w:rFonts w:ascii="Cambria" w:hAnsi="Cambria" w:cstheme="majorBidi"/>
          <w:sz w:val="24"/>
          <w:szCs w:val="24"/>
        </w:rPr>
        <w:t>(50</w:t>
      </w:r>
      <w:r w:rsidRPr="000563C1">
        <w:rPr>
          <w:rFonts w:ascii="Cambria" w:hAnsi="Cambria" w:cstheme="majorBidi"/>
          <w:sz w:val="24"/>
          <w:szCs w:val="24"/>
        </w:rPr>
        <w:t xml:space="preserve"> pages)</w:t>
      </w:r>
    </w:p>
    <w:p w14:paraId="4E4D51EF" w14:textId="77777777" w:rsidR="00A203A4" w:rsidRPr="00A203A4" w:rsidRDefault="00A203A4" w:rsidP="00A203A4">
      <w:pPr>
        <w:numPr>
          <w:ilvl w:val="0"/>
          <w:numId w:val="7"/>
        </w:numPr>
        <w:spacing w:after="0" w:line="240" w:lineRule="auto"/>
        <w:rPr>
          <w:rFonts w:ascii="Cambria" w:eastAsia="Arial Unicode MS" w:hAnsi="Cambria" w:cs="Times New Roman"/>
          <w:sz w:val="24"/>
          <w:szCs w:val="24"/>
          <w:lang w:eastAsia="zh-CN"/>
        </w:rPr>
      </w:pPr>
      <w:r w:rsidRPr="00A203A4">
        <w:rPr>
          <w:rFonts w:ascii="Cambria" w:eastAsia="Arial Unicode MS" w:hAnsi="Cambria" w:cs="Times New Roman"/>
          <w:sz w:val="24"/>
          <w:szCs w:val="24"/>
          <w:lang w:eastAsia="zh-CN"/>
        </w:rPr>
        <w:lastRenderedPageBreak/>
        <w:t xml:space="preserve">Silvia </w:t>
      </w:r>
      <w:proofErr w:type="spellStart"/>
      <w:r w:rsidRPr="00A203A4">
        <w:rPr>
          <w:rFonts w:ascii="Cambria" w:eastAsia="Arial Unicode MS" w:hAnsi="Cambria" w:cs="Times New Roman"/>
          <w:sz w:val="24"/>
          <w:szCs w:val="24"/>
          <w:lang w:eastAsia="zh-CN"/>
        </w:rPr>
        <w:t>Federici</w:t>
      </w:r>
      <w:proofErr w:type="spellEnd"/>
      <w:r w:rsidRPr="00A203A4">
        <w:rPr>
          <w:rFonts w:ascii="Cambria" w:eastAsia="Arial Unicode MS" w:hAnsi="Cambria" w:cs="Times New Roman"/>
          <w:sz w:val="24"/>
          <w:szCs w:val="24"/>
          <w:lang w:eastAsia="zh-CN"/>
        </w:rPr>
        <w:t xml:space="preserve">, “The God That Never Failed: The Origins and Crises of Western Civilization,” in Silvia </w:t>
      </w:r>
      <w:proofErr w:type="spellStart"/>
      <w:r w:rsidRPr="00A203A4">
        <w:rPr>
          <w:rFonts w:ascii="Cambria" w:eastAsia="Arial Unicode MS" w:hAnsi="Cambria" w:cs="Times New Roman"/>
          <w:sz w:val="24"/>
          <w:szCs w:val="24"/>
          <w:lang w:eastAsia="zh-CN"/>
        </w:rPr>
        <w:t>Federici</w:t>
      </w:r>
      <w:proofErr w:type="spellEnd"/>
      <w:r w:rsidRPr="00A203A4">
        <w:rPr>
          <w:rFonts w:ascii="Cambria" w:eastAsia="Arial Unicode MS" w:hAnsi="Cambria" w:cs="Times New Roman"/>
          <w:sz w:val="24"/>
          <w:szCs w:val="24"/>
          <w:lang w:eastAsia="zh-CN"/>
        </w:rPr>
        <w:t xml:space="preserve"> (ed.), </w:t>
      </w:r>
      <w:r w:rsidRPr="00A203A4">
        <w:rPr>
          <w:rFonts w:ascii="Cambria" w:eastAsia="Arial Unicode MS" w:hAnsi="Cambria" w:cs="Times New Roman"/>
          <w:i/>
          <w:iCs/>
          <w:sz w:val="24"/>
          <w:szCs w:val="24"/>
          <w:lang w:eastAsia="zh-CN"/>
        </w:rPr>
        <w:t xml:space="preserve">Enduring Western </w:t>
      </w:r>
      <w:proofErr w:type="gramStart"/>
      <w:r w:rsidRPr="00A203A4">
        <w:rPr>
          <w:rFonts w:ascii="Cambria" w:eastAsia="Arial Unicode MS" w:hAnsi="Cambria" w:cs="Times New Roman"/>
          <w:i/>
          <w:iCs/>
          <w:sz w:val="24"/>
          <w:szCs w:val="24"/>
          <w:lang w:eastAsia="zh-CN"/>
        </w:rPr>
        <w:t>Civilization :</w:t>
      </w:r>
      <w:proofErr w:type="gramEnd"/>
      <w:r w:rsidRPr="00A203A4">
        <w:rPr>
          <w:rFonts w:ascii="Cambria" w:eastAsia="Arial Unicode MS" w:hAnsi="Cambria" w:cs="Times New Roman"/>
          <w:i/>
          <w:iCs/>
          <w:sz w:val="24"/>
          <w:szCs w:val="24"/>
          <w:lang w:eastAsia="zh-CN"/>
        </w:rPr>
        <w:t xml:space="preserve"> the construction of the concept of Western civilization and its “others</w:t>
      </w:r>
      <w:r w:rsidRPr="00A203A4">
        <w:rPr>
          <w:rFonts w:ascii="Cambria" w:eastAsia="Arial Unicode MS" w:hAnsi="Cambria" w:cs="Times New Roman"/>
          <w:sz w:val="24"/>
          <w:szCs w:val="24"/>
          <w:lang w:eastAsia="zh-CN"/>
        </w:rPr>
        <w:t>,</w:t>
      </w:r>
      <w:r w:rsidRPr="00A203A4">
        <w:rPr>
          <w:rFonts w:ascii="Cambria" w:eastAsia="Arial Unicode MS" w:hAnsi="Cambria" w:cs="Times New Roman"/>
          <w:i/>
          <w:iCs/>
          <w:sz w:val="24"/>
          <w:szCs w:val="24"/>
          <w:lang w:eastAsia="zh-CN"/>
        </w:rPr>
        <w:t>”</w:t>
      </w:r>
      <w:r w:rsidRPr="00A203A4">
        <w:rPr>
          <w:rFonts w:ascii="Cambria" w:eastAsia="Arial Unicode MS" w:hAnsi="Cambria" w:cs="Times New Roman"/>
          <w:sz w:val="24"/>
          <w:szCs w:val="24"/>
          <w:lang w:eastAsia="zh-CN"/>
        </w:rPr>
        <w:t xml:space="preserve">  </w:t>
      </w:r>
      <w:proofErr w:type="spellStart"/>
      <w:r w:rsidRPr="00A203A4">
        <w:rPr>
          <w:rFonts w:ascii="Cambria" w:eastAsia="Arial Unicode MS" w:hAnsi="Cambria" w:cs="Times New Roman"/>
          <w:sz w:val="24"/>
          <w:szCs w:val="24"/>
          <w:lang w:eastAsia="zh-CN"/>
        </w:rPr>
        <w:t>Praeger</w:t>
      </w:r>
      <w:proofErr w:type="spellEnd"/>
      <w:r w:rsidRPr="00A203A4">
        <w:rPr>
          <w:rFonts w:ascii="Cambria" w:eastAsia="Arial Unicode MS" w:hAnsi="Cambria" w:cs="Times New Roman"/>
          <w:sz w:val="24"/>
          <w:szCs w:val="24"/>
          <w:lang w:eastAsia="zh-CN"/>
        </w:rPr>
        <w:t xml:space="preserve"> 1995, pp. 63-89.</w:t>
      </w:r>
    </w:p>
    <w:p w14:paraId="074D0F80" w14:textId="77777777" w:rsidR="00457187" w:rsidRPr="000563C1" w:rsidRDefault="00457187" w:rsidP="00457187">
      <w:pPr>
        <w:numPr>
          <w:ilvl w:val="0"/>
          <w:numId w:val="7"/>
        </w:numPr>
        <w:spacing w:after="0" w:line="240" w:lineRule="auto"/>
        <w:rPr>
          <w:rFonts w:ascii="Cambria" w:eastAsia="Arial Unicode MS" w:hAnsi="Cambria" w:cs="Times New Roman"/>
          <w:sz w:val="24"/>
          <w:szCs w:val="24"/>
          <w:lang w:eastAsia="zh-CN"/>
        </w:rPr>
      </w:pPr>
      <w:r w:rsidRPr="000563C1">
        <w:rPr>
          <w:rFonts w:ascii="Cambria" w:eastAsia="Arial Unicode MS" w:hAnsi="Cambria" w:cs="Times New Roman"/>
          <w:sz w:val="24"/>
          <w:szCs w:val="24"/>
          <w:lang w:eastAsia="zh-CN"/>
        </w:rPr>
        <w:t xml:space="preserve">Milton Singer, “Chicago’s Non-Western Civilizations Program,” </w:t>
      </w:r>
      <w:r w:rsidRPr="00053B33">
        <w:rPr>
          <w:rFonts w:ascii="Cambria" w:eastAsia="Arial Unicode MS" w:hAnsi="Cambria" w:cs="Times New Roman"/>
          <w:i/>
          <w:iCs/>
          <w:sz w:val="24"/>
          <w:szCs w:val="24"/>
          <w:lang w:eastAsia="zh-CN"/>
        </w:rPr>
        <w:t>The Journal of General Education</w:t>
      </w:r>
      <w:r w:rsidRPr="000563C1">
        <w:rPr>
          <w:rFonts w:ascii="Cambria" w:eastAsia="Arial Unicode MS" w:hAnsi="Cambria" w:cs="Times New Roman"/>
          <w:sz w:val="24"/>
          <w:szCs w:val="24"/>
          <w:lang w:eastAsia="zh-CN"/>
        </w:rPr>
        <w:t xml:space="preserve"> 12.1 (1959): 22-23.</w:t>
      </w:r>
    </w:p>
    <w:p w14:paraId="32585487" w14:textId="77777777" w:rsidR="00457187" w:rsidRPr="000563C1" w:rsidRDefault="00457187" w:rsidP="00457187">
      <w:pPr>
        <w:numPr>
          <w:ilvl w:val="0"/>
          <w:numId w:val="7"/>
        </w:numPr>
        <w:spacing w:after="0" w:line="240" w:lineRule="auto"/>
        <w:rPr>
          <w:rFonts w:ascii="Cambria" w:eastAsia="Arial Unicode MS" w:hAnsi="Cambria" w:cs="Times New Roman"/>
          <w:sz w:val="24"/>
          <w:szCs w:val="24"/>
          <w:lang w:eastAsia="zh-CN"/>
        </w:rPr>
      </w:pPr>
      <w:r w:rsidRPr="000563C1">
        <w:rPr>
          <w:rFonts w:ascii="Cambria" w:eastAsia="Arial Unicode MS" w:hAnsi="Cambria" w:cs="Times New Roman"/>
          <w:sz w:val="24"/>
          <w:szCs w:val="24"/>
          <w:lang w:eastAsia="zh-CN"/>
        </w:rPr>
        <w:t xml:space="preserve">Marshall Hodgson, “A Non-Western Civilization Course in a Liberal Education with Special Attention to </w:t>
      </w:r>
      <w:proofErr w:type="spellStart"/>
      <w:r w:rsidRPr="000563C1">
        <w:rPr>
          <w:rFonts w:ascii="Cambria" w:eastAsia="Arial Unicode MS" w:hAnsi="Cambria" w:cs="Times New Roman"/>
          <w:sz w:val="24"/>
          <w:szCs w:val="24"/>
          <w:lang w:eastAsia="zh-CN"/>
        </w:rPr>
        <w:t>Islâm</w:t>
      </w:r>
      <w:proofErr w:type="spellEnd"/>
      <w:r w:rsidRPr="000563C1">
        <w:rPr>
          <w:rFonts w:ascii="Cambria" w:eastAsia="Arial Unicode MS" w:hAnsi="Cambria" w:cs="Times New Roman"/>
          <w:sz w:val="24"/>
          <w:szCs w:val="24"/>
          <w:lang w:eastAsia="zh-CN"/>
        </w:rPr>
        <w:t xml:space="preserve">,” </w:t>
      </w:r>
      <w:r w:rsidRPr="00053B33">
        <w:rPr>
          <w:rFonts w:ascii="Cambria" w:eastAsia="Arial Unicode MS" w:hAnsi="Cambria" w:cs="Times New Roman"/>
          <w:i/>
          <w:iCs/>
          <w:sz w:val="24"/>
          <w:szCs w:val="24"/>
          <w:lang w:eastAsia="zh-CN"/>
        </w:rPr>
        <w:t>The Journal of General Education</w:t>
      </w:r>
      <w:r w:rsidRPr="000563C1">
        <w:rPr>
          <w:rFonts w:ascii="Cambria" w:eastAsia="Arial Unicode MS" w:hAnsi="Cambria" w:cs="Times New Roman"/>
          <w:sz w:val="24"/>
          <w:szCs w:val="24"/>
          <w:lang w:eastAsia="zh-CN"/>
        </w:rPr>
        <w:t xml:space="preserve"> 12.1 (1959): 39-49.</w:t>
      </w:r>
    </w:p>
    <w:p w14:paraId="01AF8D46" w14:textId="77777777" w:rsidR="00457187" w:rsidRPr="000563C1" w:rsidRDefault="00457187" w:rsidP="00457187">
      <w:pPr>
        <w:numPr>
          <w:ilvl w:val="0"/>
          <w:numId w:val="7"/>
        </w:numPr>
        <w:spacing w:after="0" w:line="240" w:lineRule="auto"/>
        <w:rPr>
          <w:rFonts w:ascii="Cambria" w:eastAsia="Arial Unicode MS" w:hAnsi="Cambria" w:cs="Times New Roman"/>
          <w:sz w:val="24"/>
          <w:szCs w:val="24"/>
          <w:lang w:eastAsia="zh-CN"/>
        </w:rPr>
      </w:pPr>
      <w:proofErr w:type="spellStart"/>
      <w:r w:rsidRPr="000563C1">
        <w:rPr>
          <w:rFonts w:ascii="Cambria" w:eastAsia="Arial Unicode MS" w:hAnsi="Cambria" w:cs="Times New Roman"/>
          <w:sz w:val="24"/>
          <w:szCs w:val="24"/>
          <w:lang w:eastAsia="zh-CN"/>
        </w:rPr>
        <w:t>Marhsall</w:t>
      </w:r>
      <w:proofErr w:type="spellEnd"/>
      <w:r w:rsidRPr="000563C1">
        <w:rPr>
          <w:rFonts w:ascii="Cambria" w:eastAsia="Arial Unicode MS" w:hAnsi="Cambria" w:cs="Times New Roman"/>
          <w:sz w:val="24"/>
          <w:szCs w:val="24"/>
          <w:lang w:eastAsia="zh-CN"/>
        </w:rPr>
        <w:t xml:space="preserve"> Hodgson, </w:t>
      </w:r>
      <w:proofErr w:type="gramStart"/>
      <w:r w:rsidRPr="000563C1">
        <w:rPr>
          <w:rFonts w:ascii="Cambria" w:eastAsia="Arial Unicode MS" w:hAnsi="Cambria" w:cs="Times New Roman"/>
          <w:i/>
          <w:iCs/>
          <w:sz w:val="24"/>
          <w:szCs w:val="24"/>
          <w:lang w:eastAsia="zh-CN"/>
        </w:rPr>
        <w:t>The</w:t>
      </w:r>
      <w:proofErr w:type="gramEnd"/>
      <w:r w:rsidRPr="000563C1">
        <w:rPr>
          <w:rFonts w:ascii="Cambria" w:eastAsia="Arial Unicode MS" w:hAnsi="Cambria" w:cs="Times New Roman"/>
          <w:i/>
          <w:iCs/>
          <w:sz w:val="24"/>
          <w:szCs w:val="24"/>
          <w:lang w:eastAsia="zh-CN"/>
        </w:rPr>
        <w:t xml:space="preserve"> Venture of Islam: Conscience and History in a World Civilization</w:t>
      </w:r>
      <w:r w:rsidRPr="000563C1">
        <w:rPr>
          <w:rFonts w:ascii="Cambria" w:eastAsia="Arial Unicode MS" w:hAnsi="Cambria" w:cs="Times New Roman"/>
          <w:sz w:val="24"/>
          <w:szCs w:val="24"/>
          <w:lang w:eastAsia="zh-CN"/>
        </w:rPr>
        <w:t>, vol. 1, pp. 30-45 from his “Introduction to the Study of Islamic Civilization</w:t>
      </w:r>
      <w:r w:rsidR="00053B33">
        <w:rPr>
          <w:rFonts w:ascii="Cambria" w:eastAsia="Arial Unicode MS" w:hAnsi="Cambria" w:cs="Times New Roman"/>
          <w:sz w:val="24"/>
          <w:szCs w:val="24"/>
          <w:lang w:eastAsia="zh-CN"/>
        </w:rPr>
        <w:t>.</w:t>
      </w:r>
      <w:r w:rsidRPr="000563C1">
        <w:rPr>
          <w:rFonts w:ascii="Cambria" w:eastAsia="Arial Unicode MS" w:hAnsi="Cambria" w:cs="Times New Roman"/>
          <w:sz w:val="24"/>
          <w:szCs w:val="24"/>
          <w:lang w:eastAsia="zh-CN"/>
        </w:rPr>
        <w:t>”</w:t>
      </w:r>
    </w:p>
    <w:p w14:paraId="46CB5BD2" w14:textId="77777777" w:rsidR="00457187" w:rsidRPr="000563C1" w:rsidRDefault="00457187" w:rsidP="00457187">
      <w:pPr>
        <w:spacing w:after="0" w:line="240" w:lineRule="auto"/>
        <w:ind w:left="720"/>
        <w:rPr>
          <w:rFonts w:ascii="Cambria" w:eastAsia="Arial Unicode MS" w:hAnsi="Cambria"/>
          <w:sz w:val="24"/>
          <w:szCs w:val="24"/>
        </w:rPr>
      </w:pPr>
    </w:p>
    <w:p w14:paraId="028E5346" w14:textId="77777777" w:rsidR="007951F0" w:rsidRDefault="00EA6AEC" w:rsidP="007951F0">
      <w:pPr>
        <w:pBdr>
          <w:top w:val="single" w:sz="4" w:space="1" w:color="auto"/>
          <w:left w:val="single" w:sz="4" w:space="4" w:color="auto"/>
          <w:bottom w:val="single" w:sz="4" w:space="1" w:color="auto"/>
          <w:right w:val="single" w:sz="4" w:space="4" w:color="auto"/>
        </w:pBdr>
        <w:ind w:left="720" w:hanging="720"/>
        <w:rPr>
          <w:rFonts w:ascii="Cambria" w:hAnsi="Cambria" w:cstheme="majorBidi"/>
          <w:sz w:val="24"/>
          <w:szCs w:val="24"/>
        </w:rPr>
      </w:pPr>
      <w:r w:rsidRPr="000563C1">
        <w:rPr>
          <w:rFonts w:ascii="Cambria" w:hAnsi="Cambria" w:cstheme="majorBidi"/>
          <w:b/>
          <w:bCs/>
          <w:sz w:val="24"/>
          <w:szCs w:val="24"/>
        </w:rPr>
        <w:t xml:space="preserve">Week 9. Oct 26. </w:t>
      </w:r>
      <w:r w:rsidR="00F75FBB">
        <w:rPr>
          <w:rFonts w:ascii="Cambria" w:hAnsi="Cambria" w:cstheme="majorBidi"/>
          <w:b/>
          <w:bCs/>
          <w:sz w:val="24"/>
          <w:szCs w:val="24"/>
        </w:rPr>
        <w:t xml:space="preserve">“Near East” </w:t>
      </w:r>
      <w:r w:rsidR="00A203A4">
        <w:rPr>
          <w:rFonts w:ascii="Cambria" w:hAnsi="Cambria" w:cstheme="majorBidi"/>
          <w:b/>
          <w:bCs/>
          <w:sz w:val="24"/>
          <w:szCs w:val="24"/>
        </w:rPr>
        <w:t>vs</w:t>
      </w:r>
      <w:r w:rsidR="00457187" w:rsidRPr="000563C1">
        <w:rPr>
          <w:rFonts w:ascii="Cambria" w:hAnsi="Cambria" w:cstheme="majorBidi"/>
          <w:b/>
          <w:bCs/>
          <w:sz w:val="24"/>
          <w:szCs w:val="24"/>
        </w:rPr>
        <w:t xml:space="preserve"> “Middle East”</w:t>
      </w:r>
      <w:r w:rsidR="00A203A4">
        <w:rPr>
          <w:rFonts w:ascii="Cambria" w:hAnsi="Cambria" w:cstheme="majorBidi"/>
          <w:b/>
          <w:bCs/>
          <w:sz w:val="24"/>
          <w:szCs w:val="24"/>
        </w:rPr>
        <w:t>: Political Contexts</w:t>
      </w:r>
      <w:r w:rsidRPr="000563C1">
        <w:rPr>
          <w:rFonts w:ascii="Cambria" w:hAnsi="Cambria" w:cstheme="majorBidi"/>
          <w:b/>
          <w:bCs/>
          <w:sz w:val="24"/>
          <w:szCs w:val="24"/>
        </w:rPr>
        <w:t xml:space="preserve"> </w:t>
      </w:r>
      <w:r w:rsidR="00EF3B38">
        <w:rPr>
          <w:rFonts w:ascii="Cambria" w:hAnsi="Cambria" w:cstheme="majorBidi"/>
          <w:sz w:val="24"/>
          <w:szCs w:val="24"/>
        </w:rPr>
        <w:t>(4</w:t>
      </w:r>
      <w:r w:rsidRPr="000563C1">
        <w:rPr>
          <w:rFonts w:ascii="Cambria" w:hAnsi="Cambria" w:cstheme="majorBidi"/>
          <w:sz w:val="24"/>
          <w:szCs w:val="24"/>
        </w:rPr>
        <w:t>4 pages.)</w:t>
      </w:r>
    </w:p>
    <w:p w14:paraId="291D4F97" w14:textId="77777777" w:rsidR="00D1370D" w:rsidRPr="007951F0" w:rsidRDefault="00D1370D" w:rsidP="007951F0">
      <w:pPr>
        <w:pStyle w:val="ListParagraph"/>
        <w:numPr>
          <w:ilvl w:val="0"/>
          <w:numId w:val="20"/>
        </w:numPr>
        <w:rPr>
          <w:rFonts w:ascii="Cambria" w:hAnsi="Cambria" w:cstheme="majorBidi"/>
          <w:sz w:val="24"/>
          <w:szCs w:val="24"/>
        </w:rPr>
      </w:pPr>
      <w:r w:rsidRPr="007951F0">
        <w:rPr>
          <w:rFonts w:ascii="Cambria" w:hAnsi="Cambria" w:cstheme="majorBidi"/>
          <w:sz w:val="24"/>
          <w:szCs w:val="24"/>
        </w:rPr>
        <w:t>Roger Adelson, “British and U</w:t>
      </w:r>
      <w:r w:rsidR="001D00FA" w:rsidRPr="007951F0">
        <w:rPr>
          <w:rFonts w:ascii="Cambria" w:hAnsi="Cambria" w:cstheme="majorBidi"/>
          <w:sz w:val="24"/>
          <w:szCs w:val="24"/>
        </w:rPr>
        <w:t>.S. Use and Misuse of the Term ‘</w:t>
      </w:r>
      <w:r w:rsidRPr="007951F0">
        <w:rPr>
          <w:rFonts w:ascii="Cambria" w:hAnsi="Cambria" w:cstheme="majorBidi"/>
          <w:sz w:val="24"/>
          <w:szCs w:val="24"/>
        </w:rPr>
        <w:t>Middle East,</w:t>
      </w:r>
      <w:r w:rsidR="001D00FA" w:rsidRPr="007951F0">
        <w:rPr>
          <w:rFonts w:ascii="Cambria" w:hAnsi="Cambria" w:cstheme="majorBidi"/>
          <w:sz w:val="24"/>
          <w:szCs w:val="24"/>
        </w:rPr>
        <w:t>’</w:t>
      </w:r>
      <w:r w:rsidRPr="007951F0">
        <w:rPr>
          <w:rFonts w:ascii="Cambria" w:hAnsi="Cambria" w:cstheme="majorBidi"/>
          <w:sz w:val="24"/>
          <w:szCs w:val="24"/>
        </w:rPr>
        <w:t xml:space="preserve">” </w:t>
      </w:r>
      <w:r w:rsidR="00F75FBB" w:rsidRPr="007951F0">
        <w:rPr>
          <w:rFonts w:ascii="Cambria" w:hAnsi="Cambria" w:cstheme="majorBidi"/>
          <w:sz w:val="24"/>
          <w:szCs w:val="24"/>
        </w:rPr>
        <w:t xml:space="preserve">in Michael </w:t>
      </w:r>
      <w:proofErr w:type="spellStart"/>
      <w:r w:rsidR="00F75FBB" w:rsidRPr="007951F0">
        <w:rPr>
          <w:rFonts w:ascii="Cambria" w:hAnsi="Cambria" w:cstheme="majorBidi"/>
          <w:sz w:val="24"/>
          <w:szCs w:val="24"/>
        </w:rPr>
        <w:t>Bonine</w:t>
      </w:r>
      <w:proofErr w:type="spellEnd"/>
      <w:r w:rsidR="00F75FBB" w:rsidRPr="007951F0">
        <w:rPr>
          <w:rFonts w:ascii="Cambria" w:hAnsi="Cambria" w:cstheme="majorBidi"/>
          <w:sz w:val="24"/>
          <w:szCs w:val="24"/>
        </w:rPr>
        <w:t xml:space="preserve">, Abbas </w:t>
      </w:r>
      <w:proofErr w:type="spellStart"/>
      <w:r w:rsidR="00F75FBB" w:rsidRPr="007951F0">
        <w:rPr>
          <w:rFonts w:ascii="Cambria" w:hAnsi="Cambria" w:cstheme="majorBidi"/>
          <w:sz w:val="24"/>
          <w:szCs w:val="24"/>
        </w:rPr>
        <w:t>Amanat</w:t>
      </w:r>
      <w:proofErr w:type="spellEnd"/>
      <w:r w:rsidR="00F75FBB" w:rsidRPr="007951F0">
        <w:rPr>
          <w:rFonts w:ascii="Cambria" w:hAnsi="Cambria" w:cstheme="majorBidi"/>
          <w:sz w:val="24"/>
          <w:szCs w:val="24"/>
        </w:rPr>
        <w:t xml:space="preserve">, and Michael Gasper (eds.), </w:t>
      </w:r>
      <w:r w:rsidR="00F75FBB" w:rsidRPr="007951F0">
        <w:rPr>
          <w:rFonts w:ascii="Cambria" w:hAnsi="Cambria" w:cstheme="majorBidi"/>
          <w:i/>
          <w:iCs/>
          <w:sz w:val="24"/>
          <w:szCs w:val="24"/>
        </w:rPr>
        <w:t>Is There a Middle East? The Evolution of a Geopolitical Concept</w:t>
      </w:r>
      <w:r w:rsidR="00F75FBB" w:rsidRPr="007951F0">
        <w:rPr>
          <w:rFonts w:ascii="Cambria" w:hAnsi="Cambria" w:cstheme="majorBidi"/>
          <w:sz w:val="24"/>
          <w:szCs w:val="24"/>
        </w:rPr>
        <w:t xml:space="preserve">, Stanford University Press, 2011, </w:t>
      </w:r>
      <w:r w:rsidRPr="007951F0">
        <w:rPr>
          <w:rFonts w:ascii="Cambria" w:hAnsi="Cambria" w:cstheme="majorBidi"/>
          <w:sz w:val="24"/>
          <w:szCs w:val="24"/>
        </w:rPr>
        <w:t>pp. 36-55.</w:t>
      </w:r>
      <w:r w:rsidR="007951F0">
        <w:rPr>
          <w:rFonts w:ascii="Cambria" w:hAnsi="Cambria" w:cstheme="majorBidi"/>
          <w:sz w:val="24"/>
          <w:szCs w:val="24"/>
        </w:rPr>
        <w:t xml:space="preserve"> </w:t>
      </w:r>
      <w:r w:rsidR="00ED73CA">
        <w:rPr>
          <w:rFonts w:ascii="Cambria" w:hAnsi="Cambria" w:cstheme="majorBidi"/>
          <w:sz w:val="24"/>
          <w:szCs w:val="24"/>
        </w:rPr>
        <w:t>A</w:t>
      </w:r>
      <w:r w:rsidR="007951F0" w:rsidRPr="007951F0">
        <w:rPr>
          <w:rFonts w:ascii="Cambria" w:hAnsi="Cambria" w:cstheme="majorBidi"/>
          <w:sz w:val="24"/>
          <w:szCs w:val="24"/>
        </w:rPr>
        <w:t xml:space="preserve">vailable freely through OSU’s library online, via the “ProQuest </w:t>
      </w:r>
      <w:proofErr w:type="spellStart"/>
      <w:r w:rsidR="007951F0" w:rsidRPr="007951F0">
        <w:rPr>
          <w:rFonts w:ascii="Cambria" w:hAnsi="Cambria" w:cstheme="majorBidi"/>
          <w:sz w:val="24"/>
          <w:szCs w:val="24"/>
        </w:rPr>
        <w:t>ebrary</w:t>
      </w:r>
      <w:proofErr w:type="spellEnd"/>
      <w:r w:rsidR="007951F0" w:rsidRPr="007951F0">
        <w:rPr>
          <w:rFonts w:ascii="Cambria" w:hAnsi="Cambria" w:cstheme="majorBidi"/>
          <w:sz w:val="24"/>
          <w:szCs w:val="24"/>
        </w:rPr>
        <w:t xml:space="preserve">.” Link </w:t>
      </w:r>
      <w:hyperlink r:id="rId7" w:history="1">
        <w:r w:rsidR="007951F0" w:rsidRPr="007951F0">
          <w:rPr>
            <w:rStyle w:val="Hyperlink"/>
            <w:rFonts w:ascii="Cambria" w:hAnsi="Cambria" w:cstheme="majorBidi"/>
            <w:sz w:val="24"/>
            <w:szCs w:val="24"/>
          </w:rPr>
          <w:t>here</w:t>
        </w:r>
      </w:hyperlink>
      <w:r w:rsidR="007951F0" w:rsidRPr="007951F0">
        <w:rPr>
          <w:rFonts w:ascii="Cambria" w:hAnsi="Cambria" w:cstheme="majorBidi"/>
          <w:sz w:val="24"/>
          <w:szCs w:val="24"/>
        </w:rPr>
        <w:t>.</w:t>
      </w:r>
    </w:p>
    <w:p w14:paraId="64831F4F" w14:textId="77777777" w:rsidR="00E230D6" w:rsidRPr="000563C1" w:rsidRDefault="00A203A4" w:rsidP="00F75FBB">
      <w:pPr>
        <w:pStyle w:val="ListParagraph"/>
        <w:numPr>
          <w:ilvl w:val="0"/>
          <w:numId w:val="9"/>
        </w:numPr>
        <w:rPr>
          <w:rFonts w:ascii="Cambria" w:hAnsi="Cambria" w:cstheme="majorBidi"/>
          <w:sz w:val="24"/>
          <w:szCs w:val="24"/>
        </w:rPr>
      </w:pPr>
      <w:proofErr w:type="spellStart"/>
      <w:r>
        <w:rPr>
          <w:rFonts w:ascii="Cambria" w:hAnsi="Cambria" w:cstheme="majorBidi"/>
          <w:sz w:val="24"/>
          <w:szCs w:val="24"/>
        </w:rPr>
        <w:t>L</w:t>
      </w:r>
      <w:r w:rsidR="00E62DE1">
        <w:rPr>
          <w:rFonts w:ascii="Cambria" w:hAnsi="Cambria" w:cstheme="majorBidi"/>
          <w:sz w:val="24"/>
          <w:szCs w:val="24"/>
        </w:rPr>
        <w:t>ockman</w:t>
      </w:r>
      <w:proofErr w:type="spellEnd"/>
      <w:r w:rsidR="00E62DE1">
        <w:rPr>
          <w:rFonts w:ascii="Cambria" w:hAnsi="Cambria" w:cstheme="majorBidi"/>
          <w:sz w:val="24"/>
          <w:szCs w:val="24"/>
        </w:rPr>
        <w:t>, pp. 112</w:t>
      </w:r>
      <w:r>
        <w:rPr>
          <w:rFonts w:ascii="Cambria" w:hAnsi="Cambria" w:cstheme="majorBidi"/>
          <w:sz w:val="24"/>
          <w:szCs w:val="24"/>
        </w:rPr>
        <w:t>-147.</w:t>
      </w:r>
    </w:p>
    <w:p w14:paraId="1555072C" w14:textId="77777777" w:rsidR="00EA6AEC" w:rsidRPr="000563C1" w:rsidRDefault="00EA6AEC" w:rsidP="00457187">
      <w:pPr>
        <w:pBdr>
          <w:top w:val="single" w:sz="4" w:space="1" w:color="auto"/>
          <w:left w:val="single" w:sz="4" w:space="4" w:color="auto"/>
          <w:bottom w:val="single" w:sz="4" w:space="1" w:color="auto"/>
          <w:right w:val="single" w:sz="4" w:space="4" w:color="auto"/>
        </w:pBdr>
        <w:ind w:left="720" w:hanging="720"/>
        <w:rPr>
          <w:rFonts w:ascii="Cambria" w:hAnsi="Cambria" w:cstheme="majorBidi"/>
          <w:sz w:val="24"/>
          <w:szCs w:val="24"/>
        </w:rPr>
      </w:pPr>
      <w:r w:rsidRPr="000563C1">
        <w:rPr>
          <w:rFonts w:ascii="Cambria" w:hAnsi="Cambria" w:cstheme="majorBidi"/>
          <w:b/>
          <w:bCs/>
          <w:sz w:val="24"/>
          <w:szCs w:val="24"/>
        </w:rPr>
        <w:t xml:space="preserve">Week 11. Nov 9. </w:t>
      </w:r>
      <w:r w:rsidR="00457187" w:rsidRPr="000563C1">
        <w:rPr>
          <w:rFonts w:ascii="Cambria" w:hAnsi="Cambria" w:cstheme="majorBidi"/>
          <w:b/>
          <w:bCs/>
          <w:sz w:val="24"/>
          <w:szCs w:val="24"/>
        </w:rPr>
        <w:t>Orientalism</w:t>
      </w:r>
      <w:r w:rsidRPr="000563C1">
        <w:rPr>
          <w:rFonts w:ascii="Cambria" w:hAnsi="Cambria" w:cstheme="majorBidi"/>
          <w:b/>
          <w:bCs/>
          <w:sz w:val="24"/>
          <w:szCs w:val="24"/>
        </w:rPr>
        <w:t>.</w:t>
      </w:r>
      <w:r w:rsidRPr="000563C1">
        <w:rPr>
          <w:rFonts w:ascii="Cambria" w:hAnsi="Cambria" w:cstheme="majorBidi"/>
          <w:sz w:val="24"/>
          <w:szCs w:val="24"/>
        </w:rPr>
        <w:t xml:space="preserve"> (</w:t>
      </w:r>
      <w:r w:rsidR="00A00290">
        <w:rPr>
          <w:rFonts w:ascii="Cambria" w:hAnsi="Cambria" w:cstheme="majorBidi"/>
          <w:sz w:val="24"/>
          <w:szCs w:val="24"/>
        </w:rPr>
        <w:t xml:space="preserve">66 pages </w:t>
      </w:r>
      <w:r w:rsidRPr="000563C1">
        <w:rPr>
          <w:rFonts w:ascii="Cambria" w:hAnsi="Cambria" w:cstheme="majorBidi"/>
          <w:sz w:val="24"/>
          <w:szCs w:val="24"/>
        </w:rPr>
        <w:t>pages)</w:t>
      </w:r>
    </w:p>
    <w:p w14:paraId="7A00E4EB" w14:textId="77777777" w:rsidR="00EA6AEC" w:rsidRPr="000563C1" w:rsidRDefault="00A203A4" w:rsidP="00457187">
      <w:pPr>
        <w:pStyle w:val="ListParagraph"/>
        <w:numPr>
          <w:ilvl w:val="0"/>
          <w:numId w:val="11"/>
        </w:numPr>
        <w:rPr>
          <w:rFonts w:ascii="Cambria" w:hAnsi="Cambria" w:cstheme="majorBidi"/>
          <w:sz w:val="24"/>
          <w:szCs w:val="24"/>
        </w:rPr>
      </w:pPr>
      <w:proofErr w:type="spellStart"/>
      <w:r>
        <w:rPr>
          <w:rFonts w:ascii="Cambria" w:hAnsi="Cambria" w:cstheme="majorBidi"/>
          <w:sz w:val="24"/>
          <w:szCs w:val="24"/>
        </w:rPr>
        <w:t>Lockman</w:t>
      </w:r>
      <w:proofErr w:type="spellEnd"/>
      <w:r>
        <w:rPr>
          <w:rFonts w:ascii="Cambria" w:hAnsi="Cambria" w:cstheme="majorBidi"/>
          <w:sz w:val="24"/>
          <w:szCs w:val="24"/>
        </w:rPr>
        <w:t xml:space="preserve">, </w:t>
      </w:r>
      <w:r w:rsidR="007951F0">
        <w:rPr>
          <w:rFonts w:ascii="Cambria" w:hAnsi="Cambria" w:cstheme="majorBidi"/>
          <w:sz w:val="24"/>
          <w:szCs w:val="24"/>
        </w:rPr>
        <w:t>pp. 148-214.</w:t>
      </w:r>
    </w:p>
    <w:p w14:paraId="0F5B0595" w14:textId="77777777" w:rsidR="00EA6AEC" w:rsidRPr="00A00290" w:rsidRDefault="00EA6AEC" w:rsidP="000563C1">
      <w:pPr>
        <w:pBdr>
          <w:top w:val="single" w:sz="4" w:space="1" w:color="auto"/>
          <w:left w:val="single" w:sz="4" w:space="4" w:color="auto"/>
          <w:bottom w:val="single" w:sz="4" w:space="1" w:color="auto"/>
          <w:right w:val="single" w:sz="4" w:space="4" w:color="auto"/>
        </w:pBdr>
        <w:ind w:left="720" w:hanging="720"/>
        <w:rPr>
          <w:rFonts w:ascii="Cambria" w:hAnsi="Cambria" w:cstheme="majorBidi"/>
          <w:sz w:val="24"/>
          <w:szCs w:val="24"/>
        </w:rPr>
      </w:pPr>
      <w:r w:rsidRPr="000563C1">
        <w:rPr>
          <w:rFonts w:ascii="Cambria" w:hAnsi="Cambria" w:cstheme="majorBidi"/>
          <w:b/>
          <w:bCs/>
          <w:sz w:val="24"/>
          <w:szCs w:val="24"/>
        </w:rPr>
        <w:t xml:space="preserve">Week 13. Nov 23. </w:t>
      </w:r>
      <w:r w:rsidR="00BC2276">
        <w:rPr>
          <w:rFonts w:ascii="Cambria" w:hAnsi="Cambria" w:cstheme="majorBidi"/>
          <w:b/>
          <w:bCs/>
          <w:sz w:val="24"/>
          <w:szCs w:val="24"/>
        </w:rPr>
        <w:t xml:space="preserve">Scholars contributing to </w:t>
      </w:r>
      <w:r w:rsidR="000563C1">
        <w:rPr>
          <w:rFonts w:ascii="Cambria" w:hAnsi="Cambria" w:cstheme="majorBidi"/>
          <w:b/>
          <w:bCs/>
          <w:sz w:val="24"/>
          <w:szCs w:val="24"/>
        </w:rPr>
        <w:t>Public Debates.</w:t>
      </w:r>
      <w:r w:rsidR="00A00290">
        <w:rPr>
          <w:rFonts w:ascii="Cambria" w:hAnsi="Cambria" w:cstheme="majorBidi"/>
          <w:b/>
          <w:bCs/>
          <w:sz w:val="24"/>
          <w:szCs w:val="24"/>
        </w:rPr>
        <w:t xml:space="preserve"> </w:t>
      </w:r>
      <w:r w:rsidR="00A00290">
        <w:rPr>
          <w:rFonts w:ascii="Cambria" w:hAnsi="Cambria" w:cstheme="majorBidi"/>
          <w:sz w:val="24"/>
          <w:szCs w:val="24"/>
        </w:rPr>
        <w:t>(73 pages)</w:t>
      </w:r>
    </w:p>
    <w:p w14:paraId="31F1E27F" w14:textId="77777777" w:rsidR="007951F0" w:rsidRDefault="007951F0" w:rsidP="000548F1">
      <w:pPr>
        <w:pStyle w:val="ListParagraph"/>
        <w:numPr>
          <w:ilvl w:val="0"/>
          <w:numId w:val="13"/>
        </w:numPr>
        <w:rPr>
          <w:rFonts w:ascii="Cambria" w:hAnsi="Cambria" w:cstheme="majorBidi"/>
          <w:sz w:val="24"/>
          <w:szCs w:val="24"/>
        </w:rPr>
      </w:pPr>
      <w:proofErr w:type="spellStart"/>
      <w:r>
        <w:rPr>
          <w:rFonts w:ascii="Cambria" w:hAnsi="Cambria" w:cstheme="majorBidi"/>
          <w:sz w:val="24"/>
          <w:szCs w:val="24"/>
        </w:rPr>
        <w:t>Wokoeck</w:t>
      </w:r>
      <w:proofErr w:type="spellEnd"/>
      <w:r>
        <w:rPr>
          <w:rFonts w:ascii="Cambria" w:hAnsi="Cambria" w:cstheme="majorBidi"/>
          <w:sz w:val="24"/>
          <w:szCs w:val="24"/>
        </w:rPr>
        <w:t>, pp. 210-221.</w:t>
      </w:r>
    </w:p>
    <w:p w14:paraId="278AF2E9" w14:textId="77777777" w:rsidR="00EA6AEC" w:rsidRDefault="007951F0" w:rsidP="000548F1">
      <w:pPr>
        <w:pStyle w:val="ListParagraph"/>
        <w:numPr>
          <w:ilvl w:val="0"/>
          <w:numId w:val="13"/>
        </w:numPr>
        <w:rPr>
          <w:rFonts w:ascii="Cambria" w:hAnsi="Cambria" w:cstheme="majorBidi"/>
          <w:sz w:val="24"/>
          <w:szCs w:val="24"/>
        </w:rPr>
      </w:pPr>
      <w:proofErr w:type="spellStart"/>
      <w:r>
        <w:rPr>
          <w:rFonts w:ascii="Cambria" w:hAnsi="Cambria" w:cstheme="majorBidi"/>
          <w:sz w:val="24"/>
          <w:szCs w:val="24"/>
        </w:rPr>
        <w:t>Lockman</w:t>
      </w:r>
      <w:proofErr w:type="spellEnd"/>
      <w:r>
        <w:rPr>
          <w:rFonts w:ascii="Cambria" w:hAnsi="Cambria" w:cstheme="majorBidi"/>
          <w:sz w:val="24"/>
          <w:szCs w:val="24"/>
        </w:rPr>
        <w:t>, pp. 215-267</w:t>
      </w:r>
      <w:r w:rsidR="00EA6AEC" w:rsidRPr="000563C1">
        <w:rPr>
          <w:rFonts w:ascii="Cambria" w:hAnsi="Cambria" w:cstheme="majorBidi"/>
          <w:sz w:val="24"/>
          <w:szCs w:val="24"/>
        </w:rPr>
        <w:t>.</w:t>
      </w:r>
    </w:p>
    <w:p w14:paraId="1895A725" w14:textId="062A5F5E" w:rsidR="00EA6AEC" w:rsidRPr="000563C1" w:rsidRDefault="00EA6AEC" w:rsidP="000563C1">
      <w:pPr>
        <w:pBdr>
          <w:top w:val="single" w:sz="4" w:space="1" w:color="auto"/>
          <w:left w:val="single" w:sz="4" w:space="4" w:color="auto"/>
          <w:bottom w:val="single" w:sz="4" w:space="1" w:color="auto"/>
          <w:right w:val="single" w:sz="4" w:space="4" w:color="auto"/>
        </w:pBdr>
        <w:ind w:left="720" w:hanging="720"/>
        <w:rPr>
          <w:rFonts w:ascii="Cambria" w:hAnsi="Cambria" w:cstheme="majorBidi"/>
          <w:b/>
          <w:bCs/>
          <w:sz w:val="24"/>
          <w:szCs w:val="24"/>
        </w:rPr>
      </w:pPr>
      <w:r w:rsidRPr="000563C1">
        <w:rPr>
          <w:rFonts w:ascii="Cambria" w:hAnsi="Cambria" w:cstheme="majorBidi"/>
          <w:b/>
          <w:bCs/>
          <w:sz w:val="24"/>
          <w:szCs w:val="24"/>
        </w:rPr>
        <w:t xml:space="preserve">Week 15. Dec 7. </w:t>
      </w:r>
      <w:r w:rsidR="000563C1">
        <w:rPr>
          <w:rFonts w:ascii="Cambria" w:hAnsi="Cambria" w:cstheme="majorBidi"/>
          <w:b/>
          <w:bCs/>
          <w:sz w:val="24"/>
          <w:szCs w:val="24"/>
        </w:rPr>
        <w:t>Careers in NELC</w:t>
      </w:r>
      <w:r w:rsidR="00743CC7">
        <w:rPr>
          <w:rFonts w:ascii="Cambria" w:hAnsi="Cambria" w:cstheme="majorBidi"/>
          <w:b/>
          <w:bCs/>
          <w:sz w:val="24"/>
          <w:szCs w:val="24"/>
        </w:rPr>
        <w:t xml:space="preserve">. </w:t>
      </w:r>
      <w:r w:rsidR="002340D0">
        <w:rPr>
          <w:rFonts w:ascii="Cambria" w:hAnsi="Cambria" w:cstheme="majorBidi"/>
          <w:b/>
          <w:bCs/>
          <w:sz w:val="24"/>
          <w:szCs w:val="24"/>
        </w:rPr>
        <w:t xml:space="preserve">Careers </w:t>
      </w:r>
      <w:r w:rsidR="002340D0">
        <w:rPr>
          <w:rFonts w:ascii="Cambria" w:hAnsi="Cambria" w:cstheme="majorBidi"/>
          <w:b/>
          <w:bCs/>
          <w:i/>
          <w:sz w:val="24"/>
          <w:szCs w:val="24"/>
        </w:rPr>
        <w:t xml:space="preserve">with </w:t>
      </w:r>
      <w:r w:rsidR="002340D0">
        <w:rPr>
          <w:rFonts w:ascii="Cambria" w:hAnsi="Cambria" w:cstheme="majorBidi"/>
          <w:b/>
          <w:bCs/>
          <w:sz w:val="24"/>
          <w:szCs w:val="24"/>
        </w:rPr>
        <w:t>NELC</w:t>
      </w:r>
      <w:r w:rsidRPr="000563C1">
        <w:rPr>
          <w:rFonts w:ascii="Cambria" w:hAnsi="Cambria" w:cstheme="majorBidi"/>
          <w:b/>
          <w:bCs/>
          <w:sz w:val="24"/>
          <w:szCs w:val="24"/>
        </w:rPr>
        <w:t xml:space="preserve">. </w:t>
      </w:r>
      <w:r w:rsidR="00EF3B38">
        <w:rPr>
          <w:rFonts w:ascii="Cambria" w:hAnsi="Cambria" w:cstheme="majorBidi"/>
          <w:sz w:val="24"/>
          <w:szCs w:val="24"/>
        </w:rPr>
        <w:t xml:space="preserve">(49 </w:t>
      </w:r>
      <w:r w:rsidRPr="000563C1">
        <w:rPr>
          <w:rFonts w:ascii="Cambria" w:hAnsi="Cambria" w:cstheme="majorBidi"/>
          <w:sz w:val="24"/>
          <w:szCs w:val="24"/>
        </w:rPr>
        <w:t>pages)</w:t>
      </w:r>
    </w:p>
    <w:p w14:paraId="4039E965" w14:textId="77777777" w:rsidR="007951F0" w:rsidRDefault="007951F0" w:rsidP="007951F0">
      <w:pPr>
        <w:pStyle w:val="ListParagraph"/>
        <w:numPr>
          <w:ilvl w:val="0"/>
          <w:numId w:val="13"/>
        </w:numPr>
        <w:rPr>
          <w:rFonts w:ascii="Cambria" w:hAnsi="Cambria" w:cstheme="majorBidi"/>
          <w:sz w:val="24"/>
          <w:szCs w:val="24"/>
        </w:rPr>
      </w:pPr>
      <w:r>
        <w:rPr>
          <w:rFonts w:ascii="Cambria" w:hAnsi="Cambria" w:cstheme="majorBidi"/>
          <w:sz w:val="24"/>
          <w:szCs w:val="24"/>
        </w:rPr>
        <w:t>Deliver your oral presentation on the book you read to review.</w:t>
      </w:r>
    </w:p>
    <w:p w14:paraId="08BB8EF4" w14:textId="77777777" w:rsidR="007951F0" w:rsidRPr="000563C1" w:rsidRDefault="007951F0" w:rsidP="007951F0">
      <w:pPr>
        <w:pStyle w:val="ListParagraph"/>
        <w:numPr>
          <w:ilvl w:val="0"/>
          <w:numId w:val="13"/>
        </w:numPr>
        <w:rPr>
          <w:rFonts w:ascii="Cambria" w:hAnsi="Cambria" w:cstheme="majorBidi"/>
          <w:sz w:val="24"/>
          <w:szCs w:val="24"/>
        </w:rPr>
      </w:pPr>
      <w:r>
        <w:rPr>
          <w:rFonts w:ascii="Cambria" w:hAnsi="Cambria" w:cstheme="majorBidi"/>
          <w:sz w:val="24"/>
          <w:szCs w:val="24"/>
        </w:rPr>
        <w:t>Discussion of the “job market” for NELC degree-holders.</w:t>
      </w:r>
    </w:p>
    <w:p w14:paraId="1E67D027" w14:textId="77777777" w:rsidR="006764DD" w:rsidRPr="00C8444C" w:rsidRDefault="006764DD" w:rsidP="00B877BE">
      <w:pPr>
        <w:rPr>
          <w:rFonts w:ascii="Cambria" w:hAnsi="Cambria"/>
        </w:rPr>
      </w:pPr>
      <w:r>
        <w:rPr>
          <w:rFonts w:ascii="Cambria" w:hAnsi="Cambria"/>
        </w:rPr>
        <w:t xml:space="preserve"> </w:t>
      </w:r>
    </w:p>
    <w:sectPr w:rsidR="006764DD" w:rsidRPr="00C84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133"/>
    <w:multiLevelType w:val="hybridMultilevel"/>
    <w:tmpl w:val="C4FA2F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C7BD9"/>
    <w:multiLevelType w:val="hybridMultilevel"/>
    <w:tmpl w:val="4C027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B1757E"/>
    <w:multiLevelType w:val="hybridMultilevel"/>
    <w:tmpl w:val="5978D4AE"/>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C554F"/>
    <w:multiLevelType w:val="hybridMultilevel"/>
    <w:tmpl w:val="E00CD5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B5576"/>
    <w:multiLevelType w:val="hybridMultilevel"/>
    <w:tmpl w:val="C7128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45FFB"/>
    <w:multiLevelType w:val="hybridMultilevel"/>
    <w:tmpl w:val="CF3EF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33BE2"/>
    <w:multiLevelType w:val="hybridMultilevel"/>
    <w:tmpl w:val="9318A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D03E9"/>
    <w:multiLevelType w:val="hybridMultilevel"/>
    <w:tmpl w:val="8FA89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15FC1"/>
    <w:multiLevelType w:val="hybridMultilevel"/>
    <w:tmpl w:val="6E68142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320FB"/>
    <w:multiLevelType w:val="hybridMultilevel"/>
    <w:tmpl w:val="91C22A30"/>
    <w:lvl w:ilvl="0" w:tplc="0409000F">
      <w:start w:val="1"/>
      <w:numFmt w:val="decimal"/>
      <w:lvlText w:val="%1."/>
      <w:lvlJc w:val="left"/>
      <w:pPr>
        <w:ind w:left="720" w:hanging="360"/>
      </w:pPr>
    </w:lvl>
    <w:lvl w:ilvl="1" w:tplc="DB34E7AE">
      <w:start w:val="1"/>
      <w:numFmt w:val="lowerLetter"/>
      <w:lvlText w:val="%2."/>
      <w:lvlJc w:val="left"/>
      <w:pPr>
        <w:ind w:left="1440" w:hanging="360"/>
      </w:pPr>
      <w:rPr>
        <w:b w:val="0"/>
        <w:bCs w:val="0"/>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F355B6"/>
    <w:multiLevelType w:val="hybridMultilevel"/>
    <w:tmpl w:val="E08AB3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A532D1"/>
    <w:multiLevelType w:val="hybridMultilevel"/>
    <w:tmpl w:val="679AE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D491D"/>
    <w:multiLevelType w:val="hybridMultilevel"/>
    <w:tmpl w:val="2A40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521D9"/>
    <w:multiLevelType w:val="hybridMultilevel"/>
    <w:tmpl w:val="730E79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F76AB"/>
    <w:multiLevelType w:val="hybridMultilevel"/>
    <w:tmpl w:val="7A58E1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1203D"/>
    <w:multiLevelType w:val="hybridMultilevel"/>
    <w:tmpl w:val="2D0A4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0A2E88"/>
    <w:multiLevelType w:val="hybridMultilevel"/>
    <w:tmpl w:val="D55CEA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5916B4"/>
    <w:multiLevelType w:val="hybridMultilevel"/>
    <w:tmpl w:val="5FE09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9E3C1D"/>
    <w:multiLevelType w:val="hybridMultilevel"/>
    <w:tmpl w:val="ABEA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0A3D8C"/>
    <w:multiLevelType w:val="hybridMultilevel"/>
    <w:tmpl w:val="E75A03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7"/>
  </w:num>
  <w:num w:numId="4">
    <w:abstractNumId w:val="5"/>
  </w:num>
  <w:num w:numId="5">
    <w:abstractNumId w:val="19"/>
  </w:num>
  <w:num w:numId="6">
    <w:abstractNumId w:val="12"/>
  </w:num>
  <w:num w:numId="7">
    <w:abstractNumId w:val="13"/>
  </w:num>
  <w:num w:numId="8">
    <w:abstractNumId w:val="3"/>
  </w:num>
  <w:num w:numId="9">
    <w:abstractNumId w:val="14"/>
  </w:num>
  <w:num w:numId="10">
    <w:abstractNumId w:val="0"/>
  </w:num>
  <w:num w:numId="11">
    <w:abstractNumId w:val="10"/>
  </w:num>
  <w:num w:numId="12">
    <w:abstractNumId w:val="18"/>
  </w:num>
  <w:num w:numId="13">
    <w:abstractNumId w:val="4"/>
  </w:num>
  <w:num w:numId="14">
    <w:abstractNumId w:val="11"/>
  </w:num>
  <w:num w:numId="15">
    <w:abstractNumId w:val="16"/>
  </w:num>
  <w:num w:numId="16">
    <w:abstractNumId w:val="6"/>
  </w:num>
  <w:num w:numId="17">
    <w:abstractNumId w:val="2"/>
  </w:num>
  <w:num w:numId="18">
    <w:abstractNumId w:val="8"/>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10"/>
    <w:rsid w:val="00053B33"/>
    <w:rsid w:val="000548F1"/>
    <w:rsid w:val="000563C1"/>
    <w:rsid w:val="00080741"/>
    <w:rsid w:val="001D00FA"/>
    <w:rsid w:val="001D31CA"/>
    <w:rsid w:val="00226D49"/>
    <w:rsid w:val="002340D0"/>
    <w:rsid w:val="00245814"/>
    <w:rsid w:val="00327787"/>
    <w:rsid w:val="00366A9E"/>
    <w:rsid w:val="0037152B"/>
    <w:rsid w:val="003E05E9"/>
    <w:rsid w:val="00417D46"/>
    <w:rsid w:val="0043775D"/>
    <w:rsid w:val="00457187"/>
    <w:rsid w:val="0049285A"/>
    <w:rsid w:val="00505F16"/>
    <w:rsid w:val="005C3B0B"/>
    <w:rsid w:val="00620CC1"/>
    <w:rsid w:val="00671FC5"/>
    <w:rsid w:val="006764DD"/>
    <w:rsid w:val="00697E35"/>
    <w:rsid w:val="006A0E80"/>
    <w:rsid w:val="006D2395"/>
    <w:rsid w:val="006E72A6"/>
    <w:rsid w:val="006F70E2"/>
    <w:rsid w:val="00706217"/>
    <w:rsid w:val="00743CC7"/>
    <w:rsid w:val="0074725E"/>
    <w:rsid w:val="007951F0"/>
    <w:rsid w:val="007A5E66"/>
    <w:rsid w:val="007D78B6"/>
    <w:rsid w:val="008343E2"/>
    <w:rsid w:val="00926DD0"/>
    <w:rsid w:val="009702FE"/>
    <w:rsid w:val="00975951"/>
    <w:rsid w:val="009C61A0"/>
    <w:rsid w:val="009E574A"/>
    <w:rsid w:val="00A00290"/>
    <w:rsid w:val="00A15241"/>
    <w:rsid w:val="00A153F9"/>
    <w:rsid w:val="00A203A4"/>
    <w:rsid w:val="00A96E63"/>
    <w:rsid w:val="00AD0028"/>
    <w:rsid w:val="00B877BE"/>
    <w:rsid w:val="00B90505"/>
    <w:rsid w:val="00BC2276"/>
    <w:rsid w:val="00BC3AF2"/>
    <w:rsid w:val="00C8444C"/>
    <w:rsid w:val="00CE30B1"/>
    <w:rsid w:val="00D1370D"/>
    <w:rsid w:val="00D53162"/>
    <w:rsid w:val="00DF0022"/>
    <w:rsid w:val="00E16622"/>
    <w:rsid w:val="00E230D6"/>
    <w:rsid w:val="00E57410"/>
    <w:rsid w:val="00E62DE1"/>
    <w:rsid w:val="00E72559"/>
    <w:rsid w:val="00EA6AEC"/>
    <w:rsid w:val="00ED73CA"/>
    <w:rsid w:val="00EF3B38"/>
    <w:rsid w:val="00F019DD"/>
    <w:rsid w:val="00F4428D"/>
    <w:rsid w:val="00F50BDD"/>
    <w:rsid w:val="00F7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25CF7"/>
  <w15:docId w15:val="{198C0F0E-AA24-491C-A0E9-7152EE89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AEC"/>
    <w:rPr>
      <w:color w:val="0563C1" w:themeColor="hyperlink"/>
      <w:u w:val="single"/>
    </w:rPr>
  </w:style>
  <w:style w:type="paragraph" w:styleId="ListParagraph">
    <w:name w:val="List Paragraph"/>
    <w:basedOn w:val="Normal"/>
    <w:uiPriority w:val="34"/>
    <w:qFormat/>
    <w:rsid w:val="00EA6AEC"/>
    <w:pPr>
      <w:ind w:left="720"/>
      <w:contextualSpacing/>
    </w:pPr>
  </w:style>
  <w:style w:type="character" w:styleId="FollowedHyperlink">
    <w:name w:val="FollowedHyperlink"/>
    <w:basedOn w:val="DefaultParagraphFont"/>
    <w:uiPriority w:val="99"/>
    <w:semiHidden/>
    <w:unhideWhenUsed/>
    <w:rsid w:val="00CE30B1"/>
    <w:rPr>
      <w:color w:val="954F72" w:themeColor="followedHyperlink"/>
      <w:u w:val="single"/>
    </w:rPr>
  </w:style>
  <w:style w:type="paragraph" w:styleId="BalloonText">
    <w:name w:val="Balloon Text"/>
    <w:basedOn w:val="Normal"/>
    <w:link w:val="BalloonTextChar"/>
    <w:uiPriority w:val="99"/>
    <w:semiHidden/>
    <w:unhideWhenUsed/>
    <w:rsid w:val="002340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40D0"/>
    <w:rPr>
      <w:rFonts w:ascii="Lucida Grande" w:hAnsi="Lucida Grande"/>
      <w:sz w:val="18"/>
      <w:szCs w:val="18"/>
    </w:rPr>
  </w:style>
  <w:style w:type="character" w:styleId="CommentReference">
    <w:name w:val="annotation reference"/>
    <w:basedOn w:val="DefaultParagraphFont"/>
    <w:uiPriority w:val="99"/>
    <w:semiHidden/>
    <w:unhideWhenUsed/>
    <w:rsid w:val="002340D0"/>
    <w:rPr>
      <w:sz w:val="18"/>
      <w:szCs w:val="18"/>
    </w:rPr>
  </w:style>
  <w:style w:type="paragraph" w:styleId="CommentText">
    <w:name w:val="annotation text"/>
    <w:basedOn w:val="Normal"/>
    <w:link w:val="CommentTextChar"/>
    <w:uiPriority w:val="99"/>
    <w:semiHidden/>
    <w:unhideWhenUsed/>
    <w:rsid w:val="002340D0"/>
    <w:pPr>
      <w:spacing w:line="240" w:lineRule="auto"/>
    </w:pPr>
    <w:rPr>
      <w:sz w:val="24"/>
      <w:szCs w:val="24"/>
    </w:rPr>
  </w:style>
  <w:style w:type="character" w:customStyle="1" w:styleId="CommentTextChar">
    <w:name w:val="Comment Text Char"/>
    <w:basedOn w:val="DefaultParagraphFont"/>
    <w:link w:val="CommentText"/>
    <w:uiPriority w:val="99"/>
    <w:semiHidden/>
    <w:rsid w:val="002340D0"/>
    <w:rPr>
      <w:sz w:val="24"/>
      <w:szCs w:val="24"/>
    </w:rPr>
  </w:style>
  <w:style w:type="paragraph" w:styleId="CommentSubject">
    <w:name w:val="annotation subject"/>
    <w:basedOn w:val="CommentText"/>
    <w:next w:val="CommentText"/>
    <w:link w:val="CommentSubjectChar"/>
    <w:uiPriority w:val="99"/>
    <w:semiHidden/>
    <w:unhideWhenUsed/>
    <w:rsid w:val="002340D0"/>
    <w:rPr>
      <w:b/>
      <w:bCs/>
      <w:sz w:val="20"/>
      <w:szCs w:val="20"/>
    </w:rPr>
  </w:style>
  <w:style w:type="character" w:customStyle="1" w:styleId="CommentSubjectChar">
    <w:name w:val="Comment Subject Char"/>
    <w:basedOn w:val="CommentTextChar"/>
    <w:link w:val="CommentSubject"/>
    <w:uiPriority w:val="99"/>
    <w:semiHidden/>
    <w:rsid w:val="002340D0"/>
    <w:rPr>
      <w:b/>
      <w:bCs/>
      <w:sz w:val="20"/>
      <w:szCs w:val="20"/>
    </w:rPr>
  </w:style>
  <w:style w:type="paragraph" w:styleId="Revision">
    <w:name w:val="Revision"/>
    <w:hidden/>
    <w:uiPriority w:val="99"/>
    <w:semiHidden/>
    <w:rsid w:val="00A96E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8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ohio-state.edu/search~S7?/Xis+there+a+middle+east+amanat&amp;SORT=D&amp;searchscope=7/Xis+there+a+middle+east+amanat&amp;SORT=D&amp;searchscope=7&amp;SUBKEY=is+there+a+middle+east+amanat/1%2C3%2C3%2CB/frameset&amp;FF=Xis+there+a+middle+east+amanat&amp;SORT=D&amp;searchscope=7&amp;1%2C1%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s.ohio-state.edu/" TargetMode="External"/><Relationship Id="rId5" Type="http://schemas.openxmlformats.org/officeDocument/2006/relationships/hyperlink" Target="http://studentlife.osu.edu/cs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V</dc:creator>
  <cp:keywords/>
  <dc:description/>
  <cp:lastModifiedBy>Vankeerbergen, Bernadette</cp:lastModifiedBy>
  <cp:revision>5</cp:revision>
  <dcterms:created xsi:type="dcterms:W3CDTF">2015-03-18T16:07:00Z</dcterms:created>
  <dcterms:modified xsi:type="dcterms:W3CDTF">2015-03-19T12:04:00Z</dcterms:modified>
</cp:coreProperties>
</file>